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DF4" w:rsidRDefault="00317DF4" w:rsidP="00317DF4">
      <w:pPr>
        <w:spacing w:after="0"/>
        <w:jc w:val="center"/>
        <w:rPr>
          <w:b/>
          <w:sz w:val="26"/>
          <w:szCs w:val="26"/>
        </w:rPr>
      </w:pPr>
      <w:r w:rsidRPr="0046681F">
        <w:rPr>
          <w:b/>
          <w:sz w:val="26"/>
          <w:szCs w:val="26"/>
        </w:rPr>
        <w:t>Procedura oceny</w:t>
      </w:r>
      <w:r>
        <w:rPr>
          <w:b/>
          <w:sz w:val="26"/>
          <w:szCs w:val="26"/>
        </w:rPr>
        <w:t xml:space="preserve"> i wyboru</w:t>
      </w:r>
      <w:r w:rsidRPr="0046681F">
        <w:rPr>
          <w:b/>
          <w:sz w:val="26"/>
          <w:szCs w:val="26"/>
        </w:rPr>
        <w:t xml:space="preserve"> </w:t>
      </w:r>
    </w:p>
    <w:p w:rsidR="00317DF4" w:rsidRDefault="00317DF4" w:rsidP="00317DF4">
      <w:pPr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oraz rozliczania, monitoringu i kontroli</w:t>
      </w:r>
    </w:p>
    <w:p w:rsidR="00317DF4" w:rsidRDefault="00317DF4" w:rsidP="00317DF4">
      <w:pPr>
        <w:jc w:val="center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grantobiorców</w:t>
      </w:r>
      <w:proofErr w:type="spellEnd"/>
    </w:p>
    <w:p w:rsidR="00317DF4" w:rsidRDefault="00317DF4" w:rsidP="00317DF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w ramach </w:t>
      </w:r>
      <w:proofErr w:type="spellStart"/>
      <w:r>
        <w:rPr>
          <w:b/>
          <w:sz w:val="26"/>
          <w:szCs w:val="26"/>
        </w:rPr>
        <w:t>poddziałania</w:t>
      </w:r>
      <w:proofErr w:type="spellEnd"/>
    </w:p>
    <w:p w:rsidR="00317DF4" w:rsidRDefault="00317DF4" w:rsidP="00317DF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„Wsparcie na wdrażanie operacji w ramach strategii rozwoju lokalnego kierowanego przez społeczność” objętego PROW 2014-2020</w:t>
      </w:r>
    </w:p>
    <w:p w:rsidR="00317DF4" w:rsidRPr="00B5678F" w:rsidRDefault="00317DF4" w:rsidP="00317DF4">
      <w:pPr>
        <w:pStyle w:val="Default"/>
        <w:rPr>
          <w:b/>
          <w:color w:val="auto"/>
          <w:sz w:val="26"/>
          <w:szCs w:val="26"/>
        </w:rPr>
      </w:pPr>
    </w:p>
    <w:p w:rsidR="00317DF4" w:rsidRDefault="00317DF4" w:rsidP="00317DF4">
      <w:pPr>
        <w:pStyle w:val="Akapitzlist"/>
        <w:numPr>
          <w:ilvl w:val="0"/>
          <w:numId w:val="1"/>
        </w:numPr>
        <w:ind w:left="709"/>
        <w:jc w:val="both"/>
      </w:pPr>
      <w:r>
        <w:t>SŁOWNICZEK</w:t>
      </w:r>
    </w:p>
    <w:p w:rsidR="00317DF4" w:rsidRDefault="00317DF4" w:rsidP="00317DF4">
      <w:pPr>
        <w:spacing w:after="0"/>
        <w:jc w:val="both"/>
      </w:pPr>
      <w:r>
        <w:t>Użyte w niniejszej procedurze zwroty oznaczają:</w:t>
      </w:r>
    </w:p>
    <w:p w:rsidR="00317DF4" w:rsidRDefault="00317DF4" w:rsidP="00317DF4">
      <w:pPr>
        <w:pStyle w:val="Akapitzlist"/>
        <w:numPr>
          <w:ilvl w:val="0"/>
          <w:numId w:val="2"/>
        </w:numPr>
        <w:ind w:left="426"/>
        <w:jc w:val="both"/>
      </w:pPr>
      <w:r>
        <w:t xml:space="preserve">LGD – Stowarzyszenie </w:t>
      </w:r>
      <w:r w:rsidR="00DD2CF4">
        <w:t>Lokalna Grupa Działania „Gorce-Pieniny”</w:t>
      </w:r>
      <w:r>
        <w:t>, beneficjent projektu grantowego</w:t>
      </w:r>
      <w:r w:rsidR="003B3FC3">
        <w:t>,</w:t>
      </w:r>
    </w:p>
    <w:p w:rsidR="00317DF4" w:rsidRDefault="00317DF4" w:rsidP="00317DF4">
      <w:pPr>
        <w:pStyle w:val="Akapitzlist"/>
        <w:numPr>
          <w:ilvl w:val="0"/>
          <w:numId w:val="2"/>
        </w:numPr>
        <w:ind w:left="426"/>
        <w:jc w:val="both"/>
      </w:pPr>
      <w:r>
        <w:t>Zarząd – Zarząd LGD,</w:t>
      </w:r>
    </w:p>
    <w:p w:rsidR="00317DF4" w:rsidRPr="00AE6ABD" w:rsidRDefault="00317DF4" w:rsidP="00317DF4">
      <w:pPr>
        <w:pStyle w:val="Akapitzlist"/>
        <w:numPr>
          <w:ilvl w:val="0"/>
          <w:numId w:val="2"/>
        </w:numPr>
        <w:ind w:left="426"/>
        <w:jc w:val="both"/>
      </w:pPr>
      <w:r w:rsidRPr="00AE6ABD">
        <w:t xml:space="preserve">Rada – organ decyzyjny LGD, </w:t>
      </w:r>
    </w:p>
    <w:p w:rsidR="00317DF4" w:rsidRPr="00AE6ABD" w:rsidRDefault="00317DF4" w:rsidP="00317DF4">
      <w:pPr>
        <w:pStyle w:val="Akapitzlist"/>
        <w:numPr>
          <w:ilvl w:val="0"/>
          <w:numId w:val="2"/>
        </w:numPr>
        <w:ind w:left="426"/>
        <w:jc w:val="both"/>
      </w:pPr>
      <w:r w:rsidRPr="00AE6ABD">
        <w:t>ZW – Zarząd Województwa Małopolskiego</w:t>
      </w:r>
      <w:r>
        <w:t>,</w:t>
      </w:r>
    </w:p>
    <w:p w:rsidR="00317DF4" w:rsidRPr="00AE6ABD" w:rsidRDefault="00317DF4" w:rsidP="00317DF4">
      <w:pPr>
        <w:pStyle w:val="Akapitzlist"/>
        <w:numPr>
          <w:ilvl w:val="0"/>
          <w:numId w:val="2"/>
        </w:numPr>
        <w:ind w:left="426"/>
        <w:jc w:val="both"/>
      </w:pPr>
      <w:r w:rsidRPr="00AE6ABD">
        <w:t>Projekt grantowy – projekt, w ramach realizacji którego</w:t>
      </w:r>
      <w:r>
        <w:t xml:space="preserve"> LGD udziela </w:t>
      </w:r>
      <w:proofErr w:type="spellStart"/>
      <w:r>
        <w:t>G</w:t>
      </w:r>
      <w:r w:rsidRPr="00AE6ABD">
        <w:t>rantobiorcom</w:t>
      </w:r>
      <w:proofErr w:type="spellEnd"/>
      <w:r w:rsidRPr="00AE6ABD">
        <w:t xml:space="preserve"> grantów na realizację</w:t>
      </w:r>
      <w:r>
        <w:t xml:space="preserve"> operacji</w:t>
      </w:r>
      <w:r w:rsidRPr="00AE6ABD">
        <w:t xml:space="preserve"> służących osiągnięciu celu tego projektu,</w:t>
      </w:r>
    </w:p>
    <w:p w:rsidR="00317DF4" w:rsidRPr="00AE6ABD" w:rsidRDefault="00317DF4" w:rsidP="00317DF4">
      <w:pPr>
        <w:pStyle w:val="Akapitzlist"/>
        <w:numPr>
          <w:ilvl w:val="0"/>
          <w:numId w:val="2"/>
        </w:numPr>
        <w:ind w:left="426"/>
        <w:jc w:val="both"/>
      </w:pPr>
      <w:r w:rsidRPr="00AE6ABD">
        <w:t>Grant – środki finansowe powierz</w:t>
      </w:r>
      <w:r w:rsidR="0071201A">
        <w:t xml:space="preserve">one </w:t>
      </w:r>
      <w:proofErr w:type="spellStart"/>
      <w:r w:rsidR="0071201A">
        <w:t>G</w:t>
      </w:r>
      <w:r>
        <w:t>rantobiorcy</w:t>
      </w:r>
      <w:proofErr w:type="spellEnd"/>
      <w:r>
        <w:t xml:space="preserve"> na realizację operacji służącej</w:t>
      </w:r>
      <w:r w:rsidRPr="00AE6ABD">
        <w:t xml:space="preserve"> osiągnięciu celu projektu grantowego,</w:t>
      </w:r>
    </w:p>
    <w:p w:rsidR="00317DF4" w:rsidRPr="00AE6ABD" w:rsidRDefault="00317DF4" w:rsidP="00317DF4">
      <w:pPr>
        <w:pStyle w:val="Akapitzlist"/>
        <w:numPr>
          <w:ilvl w:val="0"/>
          <w:numId w:val="2"/>
        </w:numPr>
        <w:ind w:left="426"/>
        <w:jc w:val="both"/>
      </w:pPr>
      <w:proofErr w:type="spellStart"/>
      <w:r w:rsidRPr="00AE6ABD">
        <w:t>Grantobiorca</w:t>
      </w:r>
      <w:proofErr w:type="spellEnd"/>
      <w:r w:rsidRPr="00AE6ABD">
        <w:t xml:space="preserve"> – podmiot publiczny lub prywatny wybrany w drodze naboru ogłoszonego przez LGD w ramach projektu grantowego do realizacji </w:t>
      </w:r>
      <w:r>
        <w:t>operacji służącej</w:t>
      </w:r>
      <w:r w:rsidRPr="00AE6ABD">
        <w:t xml:space="preserve"> osiągnięciu jego celu, ilekroć mowa o </w:t>
      </w:r>
      <w:proofErr w:type="spellStart"/>
      <w:r w:rsidRPr="00AE6ABD">
        <w:t>Grantobiorcy</w:t>
      </w:r>
      <w:proofErr w:type="spellEnd"/>
      <w:r w:rsidRPr="00AE6ABD">
        <w:t>, należy przez to rozumieć także wnioskodawcę (osobę składającą wniosek) ubiegającego się o przyznanie grantu,</w:t>
      </w:r>
    </w:p>
    <w:p w:rsidR="00317DF4" w:rsidRPr="00AE6ABD" w:rsidRDefault="00317DF4" w:rsidP="00317DF4">
      <w:pPr>
        <w:pStyle w:val="Akapitzlist"/>
        <w:numPr>
          <w:ilvl w:val="0"/>
          <w:numId w:val="2"/>
        </w:numPr>
        <w:ind w:left="426"/>
        <w:jc w:val="both"/>
      </w:pPr>
      <w:r w:rsidRPr="00AE6ABD">
        <w:t>Operacja – zadanie planowane do realizacji w ramach grantu służące osiągnięciu celu projektu grantowego,</w:t>
      </w:r>
    </w:p>
    <w:p w:rsidR="00317DF4" w:rsidRPr="00AE6ABD" w:rsidRDefault="00317DF4" w:rsidP="00317DF4">
      <w:pPr>
        <w:pStyle w:val="Akapitzlist"/>
        <w:numPr>
          <w:ilvl w:val="0"/>
          <w:numId w:val="2"/>
        </w:numPr>
        <w:ind w:left="426"/>
        <w:jc w:val="both"/>
      </w:pPr>
      <w:r w:rsidRPr="00AE6ABD">
        <w:t xml:space="preserve">Wniosek – wniosek o powierzenie grantu składany przez </w:t>
      </w:r>
      <w:proofErr w:type="spellStart"/>
      <w:r w:rsidRPr="00AE6ABD">
        <w:t>Grantobiorcę</w:t>
      </w:r>
      <w:proofErr w:type="spellEnd"/>
      <w:r w:rsidRPr="00AE6ABD">
        <w:t>,</w:t>
      </w:r>
    </w:p>
    <w:p w:rsidR="00317DF4" w:rsidRPr="00AE6ABD" w:rsidRDefault="00317DF4" w:rsidP="00317DF4">
      <w:pPr>
        <w:pStyle w:val="Akapitzlist"/>
        <w:numPr>
          <w:ilvl w:val="0"/>
          <w:numId w:val="2"/>
        </w:numPr>
        <w:ind w:left="426"/>
        <w:jc w:val="both"/>
      </w:pPr>
      <w:r w:rsidRPr="00AE6ABD">
        <w:t>Nabór – przeprowadzany przez LGD nabór wniosków o przyznanie grantu,</w:t>
      </w:r>
    </w:p>
    <w:p w:rsidR="00317DF4" w:rsidRPr="00AE6ABD" w:rsidRDefault="00317DF4" w:rsidP="00317DF4">
      <w:pPr>
        <w:pStyle w:val="Akapitzlist"/>
        <w:numPr>
          <w:ilvl w:val="0"/>
          <w:numId w:val="2"/>
        </w:numPr>
        <w:ind w:left="426"/>
        <w:jc w:val="both"/>
      </w:pPr>
      <w:r w:rsidRPr="00AE6ABD">
        <w:t>LSR – strategia rozwoju lokalnego kierowanego przez społeczność obowiązująca w LGD,</w:t>
      </w:r>
    </w:p>
    <w:p w:rsidR="00317DF4" w:rsidRDefault="00317DF4" w:rsidP="00317DF4">
      <w:pPr>
        <w:pStyle w:val="Akapitzlist"/>
        <w:numPr>
          <w:ilvl w:val="0"/>
          <w:numId w:val="2"/>
        </w:numPr>
        <w:ind w:left="426"/>
        <w:jc w:val="both"/>
      </w:pPr>
      <w:r w:rsidRPr="00AE6ABD">
        <w:t xml:space="preserve">POP – Platforma Obsługi Projektów, za pośrednictwem której przeprowadzany jest nabór, dokonywana jest ocena wniosków, odbywa się komunikacja z </w:t>
      </w:r>
      <w:proofErr w:type="spellStart"/>
      <w:r>
        <w:t>Grantobiorcą</w:t>
      </w:r>
      <w:proofErr w:type="spellEnd"/>
      <w:r w:rsidRPr="00AE6ABD">
        <w:t xml:space="preserve">, sporządzane są umowy z </w:t>
      </w:r>
      <w:proofErr w:type="spellStart"/>
      <w:r w:rsidRPr="00AE6ABD">
        <w:t>Grantobiorcami</w:t>
      </w:r>
      <w:proofErr w:type="spellEnd"/>
      <w:r w:rsidRPr="00AE6ABD">
        <w:t xml:space="preserve"> i inne dokumenty w procesie wyboru </w:t>
      </w:r>
      <w:proofErr w:type="spellStart"/>
      <w:r w:rsidRPr="00AE6ABD">
        <w:t>Grantobiorców</w:t>
      </w:r>
      <w:proofErr w:type="spellEnd"/>
      <w:r>
        <w:t xml:space="preserve"> oraz realizacji i rozliczania realizowanych przez nich operacji,</w:t>
      </w:r>
    </w:p>
    <w:p w:rsidR="00317DF4" w:rsidRPr="0091493F" w:rsidRDefault="00317DF4" w:rsidP="00317DF4">
      <w:pPr>
        <w:pStyle w:val="Akapitzlist"/>
        <w:numPr>
          <w:ilvl w:val="0"/>
          <w:numId w:val="2"/>
        </w:numPr>
        <w:ind w:left="426"/>
        <w:jc w:val="both"/>
      </w:pPr>
      <w:r w:rsidRPr="0091493F">
        <w:t>Generator wniosków – system umożliwiający przygotowanie i złożenie wniosku o przyznanie grantu, znajdujący się na POP,</w:t>
      </w:r>
    </w:p>
    <w:p w:rsidR="00317DF4" w:rsidRDefault="00317DF4" w:rsidP="00317DF4">
      <w:pPr>
        <w:pStyle w:val="Akapitzlist"/>
        <w:numPr>
          <w:ilvl w:val="0"/>
          <w:numId w:val="2"/>
        </w:numPr>
        <w:spacing w:after="0"/>
        <w:ind w:left="426"/>
        <w:jc w:val="both"/>
      </w:pPr>
      <w:r>
        <w:t>Ustawa RLKS – ustawa z dnia 20.02.2015r. o rozwoju lokalnym z udziałem lokalnej społeczności (</w:t>
      </w:r>
      <w:proofErr w:type="spellStart"/>
      <w:r>
        <w:t>Dz.U</w:t>
      </w:r>
      <w:proofErr w:type="spellEnd"/>
      <w:r>
        <w:t xml:space="preserve">. 2015.378 z </w:t>
      </w:r>
      <w:proofErr w:type="spellStart"/>
      <w:r>
        <w:t>późn</w:t>
      </w:r>
      <w:proofErr w:type="spellEnd"/>
      <w:r>
        <w:t>. zm.),</w:t>
      </w:r>
    </w:p>
    <w:p w:rsidR="00317DF4" w:rsidRDefault="00317DF4" w:rsidP="00317DF4">
      <w:pPr>
        <w:pStyle w:val="Akapitzlist"/>
        <w:numPr>
          <w:ilvl w:val="0"/>
          <w:numId w:val="2"/>
        </w:numPr>
        <w:spacing w:after="0"/>
        <w:ind w:left="426"/>
        <w:jc w:val="both"/>
      </w:pPr>
      <w:r>
        <w:t>Ustawa w zakresie polityki spójności – ustawa z dnia 11.07.2014r. o zasadach realizacji programów w zakresie polityki spójności finansowanych w perspektywie finansowej 2014-2020 (</w:t>
      </w:r>
      <w:proofErr w:type="spellStart"/>
      <w:r>
        <w:t>Dz.U</w:t>
      </w:r>
      <w:proofErr w:type="spellEnd"/>
      <w:r>
        <w:t xml:space="preserve">. 2014.1146 z </w:t>
      </w:r>
      <w:proofErr w:type="spellStart"/>
      <w:r>
        <w:t>późn</w:t>
      </w:r>
      <w:proofErr w:type="spellEnd"/>
      <w:r>
        <w:t>. zm.),</w:t>
      </w:r>
    </w:p>
    <w:p w:rsidR="00317DF4" w:rsidRDefault="00317DF4" w:rsidP="00317DF4">
      <w:pPr>
        <w:pStyle w:val="Akapitzlist"/>
        <w:numPr>
          <w:ilvl w:val="0"/>
          <w:numId w:val="2"/>
        </w:numPr>
        <w:spacing w:after="0"/>
        <w:ind w:left="426"/>
        <w:jc w:val="both"/>
      </w:pPr>
      <w:r>
        <w:rPr>
          <w:rFonts w:cs="Verdana"/>
          <w:bCs/>
        </w:rPr>
        <w:t>rozporządzenie</w:t>
      </w:r>
      <w:r w:rsidRPr="000A02F9">
        <w:rPr>
          <w:rFonts w:cs="Verdana"/>
          <w:bCs/>
        </w:rPr>
        <w:t xml:space="preserve"> o wdrażaniu LSR </w:t>
      </w:r>
      <w:r>
        <w:rPr>
          <w:rFonts w:cs="Verdana"/>
          <w:bCs/>
        </w:rPr>
        <w:t>–</w:t>
      </w:r>
      <w:r w:rsidRPr="000A02F9">
        <w:rPr>
          <w:rFonts w:cs="Verdana"/>
          <w:bCs/>
        </w:rPr>
        <w:t xml:space="preserve"> </w:t>
      </w:r>
      <w:r>
        <w:rPr>
          <w:rFonts w:cs="Verdana"/>
          <w:bCs/>
        </w:rPr>
        <w:t xml:space="preserve">rozporządzenie </w:t>
      </w:r>
      <w:proofErr w:type="spellStart"/>
      <w:r w:rsidRPr="000A02F9">
        <w:rPr>
          <w:rFonts w:cs="Verdana"/>
          <w:bCs/>
        </w:rPr>
        <w:t>MRiRW</w:t>
      </w:r>
      <w:proofErr w:type="spellEnd"/>
      <w:r w:rsidRPr="000A02F9">
        <w:rPr>
          <w:rFonts w:cs="Verdana"/>
          <w:bCs/>
        </w:rPr>
        <w:t xml:space="preserve"> </w:t>
      </w:r>
      <w:r w:rsidRPr="000A02F9">
        <w:rPr>
          <w:rFonts w:cs="Verdana"/>
        </w:rPr>
        <w:t xml:space="preserve">z dnia 24 września 2015 r. </w:t>
      </w:r>
      <w:r w:rsidRPr="000A02F9">
        <w:rPr>
          <w:rFonts w:cs="Verdana"/>
          <w:bCs/>
        </w:rPr>
        <w:t xml:space="preserve">w sprawie szczegółowych warunków i trybu przyznawania pomocy finansowej w ramach </w:t>
      </w:r>
      <w:proofErr w:type="spellStart"/>
      <w:r w:rsidRPr="000A02F9">
        <w:rPr>
          <w:rFonts w:cs="Verdana"/>
          <w:bCs/>
        </w:rPr>
        <w:t>poddziałania</w:t>
      </w:r>
      <w:proofErr w:type="spellEnd"/>
      <w:r w:rsidRPr="000A02F9">
        <w:rPr>
          <w:rFonts w:cs="Verdana"/>
          <w:bCs/>
        </w:rPr>
        <w:t xml:space="preserve"> "Wsparcie na wdrażanie operacji w ramach strategii rozwoju lokalnego kierowanego przez społeczność" objętego Programem Rozwoju Obsza</w:t>
      </w:r>
      <w:r>
        <w:rPr>
          <w:rFonts w:cs="Verdana"/>
          <w:bCs/>
        </w:rPr>
        <w:t xml:space="preserve">rów Wiejskich na lata 2014-2020 (Dz.U.2015.1570 z </w:t>
      </w:r>
      <w:proofErr w:type="spellStart"/>
      <w:r>
        <w:rPr>
          <w:rFonts w:cs="Verdana"/>
          <w:bCs/>
        </w:rPr>
        <w:t>późn.zm</w:t>
      </w:r>
      <w:proofErr w:type="spellEnd"/>
      <w:r>
        <w:rPr>
          <w:rFonts w:cs="Verdana"/>
          <w:bCs/>
        </w:rPr>
        <w:t>.).</w:t>
      </w:r>
    </w:p>
    <w:p w:rsidR="00317DF4" w:rsidRDefault="00317DF4" w:rsidP="00317DF4">
      <w:pPr>
        <w:jc w:val="both"/>
      </w:pPr>
    </w:p>
    <w:p w:rsidR="00317DF4" w:rsidRDefault="00317DF4" w:rsidP="00317DF4">
      <w:pPr>
        <w:pStyle w:val="Akapitzlist"/>
        <w:numPr>
          <w:ilvl w:val="0"/>
          <w:numId w:val="1"/>
        </w:numPr>
        <w:ind w:left="709"/>
        <w:jc w:val="both"/>
      </w:pPr>
      <w:r>
        <w:lastRenderedPageBreak/>
        <w:t>OGŁASZANIE NABORU</w:t>
      </w:r>
    </w:p>
    <w:p w:rsidR="00317DF4" w:rsidRDefault="00317DF4" w:rsidP="00317DF4">
      <w:pPr>
        <w:pStyle w:val="Akapitzlist"/>
        <w:ind w:left="1080"/>
        <w:jc w:val="both"/>
      </w:pPr>
    </w:p>
    <w:p w:rsidR="00317DF4" w:rsidRPr="00CF4191" w:rsidRDefault="00317DF4" w:rsidP="00317DF4">
      <w:pPr>
        <w:pStyle w:val="Akapitzlist"/>
        <w:numPr>
          <w:ilvl w:val="0"/>
          <w:numId w:val="3"/>
        </w:numPr>
        <w:ind w:left="426"/>
        <w:jc w:val="both"/>
        <w:rPr>
          <w:i/>
          <w:color w:val="5B9BD5" w:themeColor="accent1"/>
        </w:rPr>
      </w:pPr>
      <w:r>
        <w:t>Ogłoszenie o naborze przygotowuje Zarząd w porozumieniu z Przewodniczącym Rady.</w:t>
      </w:r>
      <w:r w:rsidRPr="00CF4191">
        <w:rPr>
          <w:i/>
          <w:color w:val="5B9BD5" w:themeColor="accent1"/>
        </w:rPr>
        <w:t xml:space="preserve"> </w:t>
      </w:r>
    </w:p>
    <w:p w:rsidR="00317DF4" w:rsidRDefault="00317DF4" w:rsidP="00317DF4">
      <w:pPr>
        <w:pStyle w:val="Akapitzlist"/>
        <w:numPr>
          <w:ilvl w:val="0"/>
          <w:numId w:val="3"/>
        </w:numPr>
        <w:ind w:left="426"/>
        <w:jc w:val="both"/>
      </w:pPr>
      <w:r>
        <w:t xml:space="preserve">Ogłoszenie o naborze LGD podaje do publicznej wiadomości nie wcześniej niż 30 dni i nie później niż 14 dni przez planowanym terminem rozpoczęcia naboru poprzez zamieszczenie </w:t>
      </w:r>
      <w:r w:rsidR="003B3FC3">
        <w:t>ogłoszenia co najmniej na</w:t>
      </w:r>
      <w:r>
        <w:t xml:space="preserve"> stronie internetowej LGD</w:t>
      </w:r>
      <w:r w:rsidR="00E51789">
        <w:t xml:space="preserve"> ze wskazaniem daty publikacji i </w:t>
      </w:r>
      <w:r w:rsidR="00324014">
        <w:rPr>
          <w:color w:val="92D050"/>
        </w:rPr>
        <w:t xml:space="preserve">numeru ogłoszenia oraz </w:t>
      </w:r>
      <w:r>
        <w:t>na tablicy ogłoszeń LGD</w:t>
      </w:r>
      <w:r w:rsidR="003B3FC3">
        <w:t>.</w:t>
      </w:r>
      <w:r>
        <w:t xml:space="preserve"> Ogłoszenie może być zam</w:t>
      </w:r>
      <w:r w:rsidR="00E51789">
        <w:t xml:space="preserve">ieszczone </w:t>
      </w:r>
      <w:r w:rsidR="00E51789" w:rsidRPr="00351A84">
        <w:t xml:space="preserve">także </w:t>
      </w:r>
      <w:r w:rsidR="00351A84" w:rsidRPr="00351A84">
        <w:t xml:space="preserve">m.in. </w:t>
      </w:r>
      <w:r w:rsidR="00E51789" w:rsidRPr="00E51789">
        <w:t>w prasie o zasięgu lokalnym obejmującym obszar działania LGD</w:t>
      </w:r>
      <w:r w:rsidR="00E51789">
        <w:t xml:space="preserve">, </w:t>
      </w:r>
      <w:r>
        <w:t xml:space="preserve">na stronach internetowych gmin będących członkami LGD oraz na tablicach ogłoszeń w urzędach gmin będących członkami LGD. </w:t>
      </w:r>
    </w:p>
    <w:p w:rsidR="00317DF4" w:rsidRDefault="00317DF4" w:rsidP="00317DF4">
      <w:pPr>
        <w:pStyle w:val="Akapitzlist"/>
        <w:numPr>
          <w:ilvl w:val="0"/>
          <w:numId w:val="3"/>
        </w:numPr>
        <w:ind w:left="426"/>
        <w:jc w:val="both"/>
      </w:pPr>
      <w:r>
        <w:t>Ogłoszenie o naborze zawiera:</w:t>
      </w:r>
    </w:p>
    <w:p w:rsidR="00317DF4" w:rsidRDefault="00317DF4" w:rsidP="00317DF4">
      <w:pPr>
        <w:pStyle w:val="Akapitzlist"/>
        <w:numPr>
          <w:ilvl w:val="0"/>
          <w:numId w:val="4"/>
        </w:numPr>
        <w:ind w:left="851"/>
        <w:jc w:val="both"/>
      </w:pPr>
      <w:r>
        <w:t>Wskazanie instytucji organizującej nabór, jaką jest LGD,</w:t>
      </w:r>
    </w:p>
    <w:p w:rsidR="00317DF4" w:rsidRDefault="00317DF4" w:rsidP="00317DF4">
      <w:pPr>
        <w:pStyle w:val="Akapitzlist"/>
        <w:numPr>
          <w:ilvl w:val="0"/>
          <w:numId w:val="4"/>
        </w:numPr>
        <w:ind w:left="851"/>
        <w:jc w:val="both"/>
      </w:pPr>
      <w:r>
        <w:t>Formę naboru,</w:t>
      </w:r>
    </w:p>
    <w:p w:rsidR="00317DF4" w:rsidRDefault="00317DF4" w:rsidP="00317DF4">
      <w:pPr>
        <w:pStyle w:val="Akapitzlist"/>
        <w:numPr>
          <w:ilvl w:val="0"/>
          <w:numId w:val="4"/>
        </w:numPr>
        <w:ind w:left="851"/>
        <w:jc w:val="both"/>
      </w:pPr>
      <w:r>
        <w:t xml:space="preserve">Wskazanie terminu składania wniosków – nie krótszego niż 7 i nie dłuższego niż 14 dni ze wskazaniem daty i godziny końcowej, </w:t>
      </w:r>
    </w:p>
    <w:p w:rsidR="00317DF4" w:rsidRDefault="00317DF4" w:rsidP="00317DF4">
      <w:pPr>
        <w:pStyle w:val="Akapitzlist"/>
        <w:numPr>
          <w:ilvl w:val="0"/>
          <w:numId w:val="4"/>
        </w:numPr>
        <w:ind w:left="851"/>
        <w:jc w:val="both"/>
      </w:pPr>
      <w:r>
        <w:t xml:space="preserve">Wskazanie, że wniosek powinien być złożony poprzez Generator wniosków z oznaczeniem strony internetowej, na której Generator wniosków jest dostępny, </w:t>
      </w:r>
    </w:p>
    <w:p w:rsidR="00317DF4" w:rsidRPr="003B3FC3" w:rsidRDefault="00317DF4" w:rsidP="00317DF4">
      <w:pPr>
        <w:pStyle w:val="Akapitzlist"/>
        <w:numPr>
          <w:ilvl w:val="0"/>
          <w:numId w:val="4"/>
        </w:numPr>
        <w:ind w:left="851"/>
        <w:jc w:val="both"/>
      </w:pPr>
      <w:r w:rsidRPr="003B3FC3">
        <w:t>Wskazanie formy wsparcia,</w:t>
      </w:r>
    </w:p>
    <w:p w:rsidR="00317DF4" w:rsidRPr="003B3FC3" w:rsidRDefault="00317DF4" w:rsidP="00317DF4">
      <w:pPr>
        <w:pStyle w:val="Akapitzlist"/>
        <w:numPr>
          <w:ilvl w:val="0"/>
          <w:numId w:val="4"/>
        </w:numPr>
        <w:ind w:left="851"/>
        <w:jc w:val="both"/>
      </w:pPr>
      <w:r w:rsidRPr="003B3FC3">
        <w:t>Wskazanie zakresu tematycznego projektu grantowego wyznaczającego zakres operacji, na które możliwe jest otrzymanie grantu,</w:t>
      </w:r>
    </w:p>
    <w:p w:rsidR="00317DF4" w:rsidRPr="00153B65" w:rsidRDefault="00317DF4" w:rsidP="00317DF4">
      <w:pPr>
        <w:pStyle w:val="Akapitzlist"/>
        <w:numPr>
          <w:ilvl w:val="0"/>
          <w:numId w:val="4"/>
        </w:numPr>
        <w:ind w:left="851"/>
        <w:jc w:val="both"/>
        <w:rPr>
          <w:color w:val="70AD47" w:themeColor="accent6"/>
        </w:rPr>
      </w:pPr>
      <w:r w:rsidRPr="003B3FC3">
        <w:t>Wskazanie planowanych do osiągnięcia w</w:t>
      </w:r>
      <w:r w:rsidR="003B3FC3">
        <w:t xml:space="preserve"> ramach projektu grantowego celów i wskaźników</w:t>
      </w:r>
      <w:r w:rsidRPr="003B3FC3">
        <w:t>,</w:t>
      </w:r>
    </w:p>
    <w:p w:rsidR="00317DF4" w:rsidRDefault="00317DF4" w:rsidP="00317DF4">
      <w:pPr>
        <w:pStyle w:val="Akapitzlist"/>
        <w:numPr>
          <w:ilvl w:val="0"/>
          <w:numId w:val="4"/>
        </w:numPr>
        <w:ind w:left="851"/>
        <w:jc w:val="both"/>
      </w:pPr>
      <w:r>
        <w:t>Wskazanie zadań planowanych do realizacji w ramach projektu grantowego,</w:t>
      </w:r>
    </w:p>
    <w:p w:rsidR="00317DF4" w:rsidRDefault="00317DF4" w:rsidP="00317DF4">
      <w:pPr>
        <w:pStyle w:val="Akapitzlist"/>
        <w:numPr>
          <w:ilvl w:val="0"/>
          <w:numId w:val="4"/>
        </w:numPr>
        <w:ind w:left="851"/>
        <w:jc w:val="both"/>
      </w:pPr>
      <w:r>
        <w:t xml:space="preserve">Obowiązujące w ramach naboru warunki przyznania grantu i lokalne kryteria wyboru </w:t>
      </w:r>
      <w:proofErr w:type="spellStart"/>
      <w:r>
        <w:t>grantobiorcy</w:t>
      </w:r>
      <w:proofErr w:type="spellEnd"/>
      <w:r>
        <w:t>, w tym kryteria premiujące,</w:t>
      </w:r>
    </w:p>
    <w:p w:rsidR="00317DF4" w:rsidRPr="007B19D5" w:rsidRDefault="00317DF4" w:rsidP="00317DF4">
      <w:pPr>
        <w:pStyle w:val="Akapitzlist"/>
        <w:numPr>
          <w:ilvl w:val="0"/>
          <w:numId w:val="4"/>
        </w:numPr>
        <w:ind w:left="851"/>
        <w:jc w:val="both"/>
      </w:pPr>
      <w:r w:rsidRPr="007B19D5">
        <w:t xml:space="preserve">Wskazanie minimalnej liczby punktów, której uzyskanie w wyniku oceny </w:t>
      </w:r>
      <w:r w:rsidR="00A22FDF">
        <w:t xml:space="preserve">operacji </w:t>
      </w:r>
      <w:r w:rsidRPr="007B19D5">
        <w:t xml:space="preserve">według lokalnych kryteriów wyboru </w:t>
      </w:r>
      <w:proofErr w:type="spellStart"/>
      <w:r>
        <w:t>grantobiorców</w:t>
      </w:r>
      <w:proofErr w:type="spellEnd"/>
      <w:r>
        <w:t xml:space="preserve"> jest warunkiem przyznania grantu</w:t>
      </w:r>
      <w:r w:rsidRPr="007B19D5">
        <w:t>,</w:t>
      </w:r>
    </w:p>
    <w:p w:rsidR="00317DF4" w:rsidRPr="00DD2CF4" w:rsidRDefault="00317DF4" w:rsidP="00317DF4">
      <w:pPr>
        <w:pStyle w:val="Akapitzlist"/>
        <w:numPr>
          <w:ilvl w:val="0"/>
          <w:numId w:val="4"/>
        </w:numPr>
        <w:ind w:left="851"/>
        <w:jc w:val="both"/>
      </w:pPr>
      <w:r>
        <w:t>Informację o wymaganych d</w:t>
      </w:r>
      <w:r w:rsidRPr="00333251">
        <w:t>okumentach,</w:t>
      </w:r>
      <w:r w:rsidRPr="00333251">
        <w:rPr>
          <w:rFonts w:cs="Verdana"/>
        </w:rPr>
        <w:t xml:space="preserve"> </w:t>
      </w:r>
      <w:r w:rsidRPr="00DD2CF4">
        <w:rPr>
          <w:rFonts w:cs="Verdana"/>
        </w:rPr>
        <w:t>potwierdzających spełnienie warunków udzielenia wsparcia or</w:t>
      </w:r>
      <w:r w:rsidR="00324014" w:rsidRPr="00DD2CF4">
        <w:rPr>
          <w:rFonts w:cs="Verdana"/>
        </w:rPr>
        <w:t>az kryteriów wyboru operacji – sporządzoną w formie listy dokumentów,</w:t>
      </w:r>
    </w:p>
    <w:p w:rsidR="00317DF4" w:rsidRPr="00DD2CF4" w:rsidRDefault="00317DF4" w:rsidP="00317DF4">
      <w:pPr>
        <w:pStyle w:val="Akapitzlist"/>
        <w:numPr>
          <w:ilvl w:val="0"/>
          <w:numId w:val="4"/>
        </w:numPr>
        <w:ind w:left="851"/>
        <w:jc w:val="both"/>
      </w:pPr>
      <w:r w:rsidRPr="00DD2CF4">
        <w:t>Informację o wysokości kwoty grantu,</w:t>
      </w:r>
    </w:p>
    <w:p w:rsidR="00317DF4" w:rsidRPr="00DD2CF4" w:rsidRDefault="00317DF4" w:rsidP="00317DF4">
      <w:pPr>
        <w:pStyle w:val="Akapitzlist"/>
        <w:numPr>
          <w:ilvl w:val="0"/>
          <w:numId w:val="4"/>
        </w:numPr>
        <w:ind w:left="851"/>
        <w:jc w:val="both"/>
      </w:pPr>
      <w:r w:rsidRPr="00DD2CF4">
        <w:t>Wskazanie intensywności pomocy,</w:t>
      </w:r>
    </w:p>
    <w:p w:rsidR="00317DF4" w:rsidRPr="00DD2CF4" w:rsidRDefault="00317DF4" w:rsidP="00317DF4">
      <w:pPr>
        <w:pStyle w:val="Akapitzlist"/>
        <w:numPr>
          <w:ilvl w:val="0"/>
          <w:numId w:val="4"/>
        </w:numPr>
        <w:ind w:left="851"/>
        <w:jc w:val="both"/>
      </w:pPr>
      <w:r w:rsidRPr="00DD2CF4">
        <w:t>Wskazanie wysokości limitu środków dostępnego w ramach danego projektu grantowego,</w:t>
      </w:r>
    </w:p>
    <w:p w:rsidR="00317DF4" w:rsidRPr="00DD2CF4" w:rsidRDefault="00317DF4" w:rsidP="00317DF4">
      <w:pPr>
        <w:pStyle w:val="Akapitzlist"/>
        <w:numPr>
          <w:ilvl w:val="0"/>
          <w:numId w:val="4"/>
        </w:numPr>
        <w:ind w:left="851"/>
        <w:jc w:val="both"/>
      </w:pPr>
      <w:r w:rsidRPr="00DD2CF4">
        <w:t>Informację o możliwości wnioskowania o zaliczkę ze wskazaniem maksymalnej kwoty zaliczki – jeśli w ramach danego projektu grantowego przewidziano możliwość udzielania płatności zaliczkowych,</w:t>
      </w:r>
    </w:p>
    <w:p w:rsidR="00317DF4" w:rsidRDefault="00317DF4" w:rsidP="00317DF4">
      <w:pPr>
        <w:pStyle w:val="Akapitzlist"/>
        <w:numPr>
          <w:ilvl w:val="0"/>
          <w:numId w:val="4"/>
        </w:numPr>
        <w:ind w:left="851"/>
        <w:jc w:val="both"/>
      </w:pPr>
      <w:r w:rsidRPr="00DD2CF4">
        <w:t>Informację o miejscu udostępnienia LSR</w:t>
      </w:r>
      <w:r w:rsidR="00324014" w:rsidRPr="00DD2CF4">
        <w:t>,</w:t>
      </w:r>
      <w:r w:rsidRPr="00DD2CF4">
        <w:t xml:space="preserve"> </w:t>
      </w:r>
      <w:r w:rsidR="00324014" w:rsidRPr="00DD2CF4">
        <w:t xml:space="preserve">opisu kryteriów wyboru operacji, zasad przyznawania punktów za spełnienie danego kryterium </w:t>
      </w:r>
      <w:r w:rsidRPr="00DD2CF4">
        <w:t>i formularzy</w:t>
      </w:r>
      <w:r>
        <w:t>: wniosku o przyznanie grantu, wniosku o płatność wraz ze wzorem sprawozdania, umowy o przyznanie grantu,</w:t>
      </w:r>
    </w:p>
    <w:p w:rsidR="00317DF4" w:rsidRDefault="00317DF4" w:rsidP="00317DF4">
      <w:pPr>
        <w:pStyle w:val="Akapitzlist"/>
        <w:numPr>
          <w:ilvl w:val="0"/>
          <w:numId w:val="4"/>
        </w:numPr>
        <w:ind w:left="851"/>
        <w:jc w:val="both"/>
      </w:pPr>
      <w:r>
        <w:t>Informację o miejscu udostępnienia Regulaminu naboru i innych dokumentów zawierających informacje o naborze.</w:t>
      </w:r>
    </w:p>
    <w:p w:rsidR="00317DF4" w:rsidRPr="00DD2CF4" w:rsidRDefault="00317DF4" w:rsidP="00317DF4">
      <w:pPr>
        <w:pStyle w:val="Akapitzlist"/>
        <w:numPr>
          <w:ilvl w:val="0"/>
          <w:numId w:val="3"/>
        </w:numPr>
        <w:ind w:left="426"/>
        <w:jc w:val="both"/>
      </w:pPr>
      <w:r>
        <w:t>LGD, najpóźniej w dniu podania do publicznej wiadomości ogłoszenia o naborze, zamieszcza na swojej stronie internetowej komplet dokumentów konkursowych zawierający w szczególności wszelkie niezbędne informacje na temat organizowanego naboru</w:t>
      </w:r>
      <w:r w:rsidRPr="00E30FC5">
        <w:t xml:space="preserve">, w tym informację o wymaganiach formalnych wniosku i kryteriach dostępu </w:t>
      </w:r>
      <w:r>
        <w:t xml:space="preserve">(Regulamin </w:t>
      </w:r>
      <w:r w:rsidRPr="00DD2CF4">
        <w:t xml:space="preserve">naboru), obowiązujące w LGD procedury i kryteria wyboru </w:t>
      </w:r>
      <w:proofErr w:type="spellStart"/>
      <w:r w:rsidRPr="00DD2CF4">
        <w:t>Grantobiorcy</w:t>
      </w:r>
      <w:proofErr w:type="spellEnd"/>
      <w:r w:rsidRPr="00DD2CF4">
        <w:t xml:space="preserve"> wraz z ich opisem</w:t>
      </w:r>
      <w:r w:rsidR="00324014" w:rsidRPr="00DD2CF4">
        <w:t xml:space="preserve"> i wskazaniem zasad przyznawania punktów za spełnienie danego kryterium</w:t>
      </w:r>
      <w:r w:rsidRPr="00DD2CF4">
        <w:t>, wzory obowiązujących formularzy oraz instrukcję obsługi Generatora wniosków.</w:t>
      </w:r>
    </w:p>
    <w:p w:rsidR="00317DF4" w:rsidRDefault="00317DF4" w:rsidP="00317DF4">
      <w:pPr>
        <w:pStyle w:val="Akapitzlist"/>
        <w:ind w:left="426"/>
        <w:jc w:val="both"/>
      </w:pPr>
    </w:p>
    <w:p w:rsidR="00317DF4" w:rsidRDefault="00317DF4" w:rsidP="00317DF4">
      <w:pPr>
        <w:pStyle w:val="Akapitzlist"/>
        <w:numPr>
          <w:ilvl w:val="0"/>
          <w:numId w:val="1"/>
        </w:numPr>
        <w:ind w:left="709"/>
        <w:jc w:val="both"/>
      </w:pPr>
      <w:r>
        <w:lastRenderedPageBreak/>
        <w:t>SKŁADANIE I WYCOFYWANIE WNIOSKÓW</w:t>
      </w:r>
    </w:p>
    <w:p w:rsidR="00317DF4" w:rsidRDefault="00317DF4" w:rsidP="00317DF4">
      <w:pPr>
        <w:pStyle w:val="Akapitzlist"/>
        <w:ind w:left="1080"/>
        <w:jc w:val="both"/>
      </w:pPr>
    </w:p>
    <w:p w:rsidR="00317DF4" w:rsidRDefault="00A320C8" w:rsidP="00317DF4">
      <w:pPr>
        <w:pStyle w:val="Akapitzlist"/>
        <w:numPr>
          <w:ilvl w:val="0"/>
          <w:numId w:val="5"/>
        </w:numPr>
        <w:ind w:left="426"/>
        <w:jc w:val="both"/>
      </w:pPr>
      <w:proofErr w:type="spellStart"/>
      <w:r w:rsidRPr="003B3FC3">
        <w:t>Grantobiorca</w:t>
      </w:r>
      <w:proofErr w:type="spellEnd"/>
      <w:r w:rsidRPr="003B3FC3">
        <w:t xml:space="preserve"> składa wniosek, którego wzór stanowi Załącznik nr 1</w:t>
      </w:r>
      <w:r>
        <w:t xml:space="preserve"> do niniejszej procedury, </w:t>
      </w:r>
      <w:r w:rsidR="00317DF4">
        <w:t>poprzez Generator wniosków dostępny na stronie internetowej ws</w:t>
      </w:r>
      <w:r>
        <w:t>kazanej w ogłoszeniu o naborze.</w:t>
      </w:r>
    </w:p>
    <w:p w:rsidR="00317DF4" w:rsidRDefault="00317DF4" w:rsidP="00317DF4">
      <w:pPr>
        <w:pStyle w:val="Akapitzlist"/>
        <w:numPr>
          <w:ilvl w:val="0"/>
          <w:numId w:val="5"/>
        </w:numPr>
        <w:ind w:left="426"/>
        <w:jc w:val="both"/>
      </w:pPr>
      <w:r>
        <w:t xml:space="preserve">Wniosek należy złożyć wraz z wymaganymi załącznikami. Załączniki należy dołączyć w formie </w:t>
      </w:r>
      <w:proofErr w:type="spellStart"/>
      <w:r>
        <w:t>skanów</w:t>
      </w:r>
      <w:proofErr w:type="spellEnd"/>
      <w:r>
        <w:t xml:space="preserve">, PDF lub </w:t>
      </w:r>
      <w:proofErr w:type="spellStart"/>
      <w:r>
        <w:t>jpg</w:t>
      </w:r>
      <w:proofErr w:type="spellEnd"/>
      <w:r>
        <w:t>.</w:t>
      </w:r>
    </w:p>
    <w:p w:rsidR="00317DF4" w:rsidRDefault="00317DF4" w:rsidP="00317DF4">
      <w:pPr>
        <w:pStyle w:val="Akapitzlist"/>
        <w:numPr>
          <w:ilvl w:val="0"/>
          <w:numId w:val="5"/>
        </w:numPr>
        <w:ind w:left="426"/>
        <w:jc w:val="both"/>
      </w:pPr>
      <w:proofErr w:type="spellStart"/>
      <w:r>
        <w:t>Grantobiorca</w:t>
      </w:r>
      <w:proofErr w:type="spellEnd"/>
      <w:r>
        <w:t xml:space="preserve"> składa wniosek w terminie wskazanym w ogłoszeniu o naborze.</w:t>
      </w:r>
    </w:p>
    <w:p w:rsidR="00BA2E78" w:rsidRDefault="00BA2E78" w:rsidP="000843D3">
      <w:pPr>
        <w:pStyle w:val="Akapitzlist"/>
        <w:numPr>
          <w:ilvl w:val="0"/>
          <w:numId w:val="5"/>
        </w:numPr>
        <w:ind w:left="426"/>
        <w:jc w:val="both"/>
      </w:pPr>
      <w:r>
        <w:t>Datą wpływu wniosku jest data jego złożenia poprzez Generatorze wniosków.</w:t>
      </w:r>
      <w:r w:rsidR="00317DF4">
        <w:t xml:space="preserve"> </w:t>
      </w:r>
    </w:p>
    <w:p w:rsidR="00317DF4" w:rsidRPr="00A97936" w:rsidRDefault="00317DF4" w:rsidP="000843D3">
      <w:pPr>
        <w:pStyle w:val="Akapitzlist"/>
        <w:numPr>
          <w:ilvl w:val="0"/>
          <w:numId w:val="5"/>
        </w:numPr>
        <w:ind w:left="426"/>
        <w:jc w:val="both"/>
      </w:pPr>
      <w:r>
        <w:t xml:space="preserve">W terminie 3 dni od dnia zakończenia naboru, </w:t>
      </w:r>
      <w:proofErr w:type="spellStart"/>
      <w:r>
        <w:t>Grantobiorca</w:t>
      </w:r>
      <w:proofErr w:type="spellEnd"/>
      <w:r>
        <w:t xml:space="preserve"> składa w Biurze LGD wydrukowane i podpisane przez osoby upoważnione do reprezentacji </w:t>
      </w:r>
      <w:proofErr w:type="spellStart"/>
      <w:r>
        <w:t>Grantobiorcy</w:t>
      </w:r>
      <w:proofErr w:type="spellEnd"/>
      <w:r>
        <w:t xml:space="preserve"> potwierdzenie złożenia wniosku wygenerowane w Generatorze wniosków. </w:t>
      </w:r>
      <w:r w:rsidRPr="00A97936">
        <w:t xml:space="preserve">W przypadku, gdy o przyznanie grantu ubiega się sformalizowana grupa nieposiadająca osobowości prawnej, potwierdzenie złożenia wniosku powinno być podpisane przez osoby upoważnione do reprezentowania podmiotu, w ramach którego grupa ta została powołana. </w:t>
      </w:r>
    </w:p>
    <w:p w:rsidR="00317DF4" w:rsidRDefault="00317DF4" w:rsidP="00317DF4">
      <w:pPr>
        <w:pStyle w:val="Akapitzlist"/>
        <w:numPr>
          <w:ilvl w:val="0"/>
          <w:numId w:val="5"/>
        </w:numPr>
        <w:ind w:left="426"/>
        <w:jc w:val="both"/>
      </w:pPr>
      <w:r>
        <w:t>W przypadku, gdy potwierdzenie złożenia wniosku przesyłane jest za pośrednictwem operatora pocztowego, liczy się data wpływu w Biurze LGD. Dostarczenie potwierdzenia, na którym suma kontrolna jest tożsama z sumą kontrolną wniosku, jest warunkiem ważnego złożenia wniosku. Pracownik LGD poświadcza fakt złożenia potwierdzenia poprzez przybicie pieczęci wpływu z oznaczeniem nazwy LGD i daty wpływu oraz złożenie własnoręcznego podpisu (ewentualnie pieczęci imiennej z parafą).</w:t>
      </w:r>
      <w:r w:rsidRPr="007F574E">
        <w:t xml:space="preserve"> </w:t>
      </w:r>
      <w:r>
        <w:t xml:space="preserve">Na prośbę </w:t>
      </w:r>
      <w:proofErr w:type="spellStart"/>
      <w:r>
        <w:t>Grantobiorcy</w:t>
      </w:r>
      <w:proofErr w:type="spellEnd"/>
      <w:r>
        <w:t>, pracownik LGD poświadcza złożenie potwierdzenia także na jego kopii.</w:t>
      </w:r>
    </w:p>
    <w:p w:rsidR="00317DF4" w:rsidRDefault="00317DF4" w:rsidP="00317DF4">
      <w:pPr>
        <w:pStyle w:val="Akapitzlist"/>
        <w:numPr>
          <w:ilvl w:val="0"/>
          <w:numId w:val="5"/>
        </w:numPr>
        <w:ind w:left="426"/>
        <w:jc w:val="both"/>
      </w:pPr>
      <w:r>
        <w:t xml:space="preserve">Na każdym etapie oceny i wyboru </w:t>
      </w:r>
      <w:proofErr w:type="spellStart"/>
      <w:r>
        <w:t>grantobiorców</w:t>
      </w:r>
      <w:proofErr w:type="spellEnd"/>
      <w:r>
        <w:t xml:space="preserve">, </w:t>
      </w:r>
      <w:proofErr w:type="spellStart"/>
      <w:r>
        <w:t>Grantobiorcy</w:t>
      </w:r>
      <w:proofErr w:type="spellEnd"/>
      <w:r>
        <w:t xml:space="preserve"> przysługuje prawo do wycofania wniosku. W tym celu </w:t>
      </w:r>
      <w:proofErr w:type="spellStart"/>
      <w:r>
        <w:t>Grantobiorca</w:t>
      </w:r>
      <w:proofErr w:type="spellEnd"/>
      <w:r>
        <w:t xml:space="preserve"> powinien złożyć w Biurze LGD pismo wycofujące podpisane przez osoby upoważnione do reprezentacji </w:t>
      </w:r>
      <w:proofErr w:type="spellStart"/>
      <w:r>
        <w:t>Grantobiorcy</w:t>
      </w:r>
      <w:proofErr w:type="spellEnd"/>
      <w:r>
        <w:t xml:space="preserve">. </w:t>
      </w:r>
      <w:proofErr w:type="spellStart"/>
      <w:r w:rsidRPr="008A7648">
        <w:t>Pkt</w:t>
      </w:r>
      <w:proofErr w:type="spellEnd"/>
      <w:r w:rsidRPr="008A7648">
        <w:t xml:space="preserve"> </w:t>
      </w:r>
      <w:r w:rsidRPr="003B3FC3">
        <w:t xml:space="preserve">III.5. </w:t>
      </w:r>
      <w:proofErr w:type="spellStart"/>
      <w:r w:rsidRPr="003B3FC3">
        <w:t>zd</w:t>
      </w:r>
      <w:proofErr w:type="spellEnd"/>
      <w:r w:rsidRPr="003B3FC3">
        <w:t>. 2 stosuje</w:t>
      </w:r>
      <w:r w:rsidRPr="008A7648">
        <w:t xml:space="preserve"> się odpowiednio.</w:t>
      </w:r>
    </w:p>
    <w:p w:rsidR="00317DF4" w:rsidRDefault="00317DF4" w:rsidP="00317DF4">
      <w:pPr>
        <w:pStyle w:val="Akapitzlist"/>
        <w:ind w:left="426"/>
        <w:jc w:val="both"/>
      </w:pPr>
    </w:p>
    <w:p w:rsidR="00317DF4" w:rsidRDefault="00317DF4" w:rsidP="00317DF4">
      <w:pPr>
        <w:pStyle w:val="Akapitzlist"/>
        <w:numPr>
          <w:ilvl w:val="0"/>
          <w:numId w:val="1"/>
        </w:numPr>
        <w:ind w:left="709"/>
        <w:jc w:val="both"/>
      </w:pPr>
      <w:r>
        <w:t>ZASADY KORZYSTANIA Z SYSTEMU POP</w:t>
      </w:r>
    </w:p>
    <w:p w:rsidR="00317DF4" w:rsidRDefault="00317DF4" w:rsidP="00317DF4">
      <w:pPr>
        <w:pStyle w:val="Akapitzlist"/>
        <w:ind w:left="709"/>
        <w:jc w:val="both"/>
      </w:pPr>
    </w:p>
    <w:p w:rsidR="00317DF4" w:rsidRDefault="00317DF4" w:rsidP="000B2854">
      <w:pPr>
        <w:pStyle w:val="Akapitzlist"/>
        <w:numPr>
          <w:ilvl w:val="0"/>
          <w:numId w:val="63"/>
        </w:numPr>
        <w:ind w:left="426" w:hanging="426"/>
        <w:jc w:val="both"/>
      </w:pPr>
      <w:r>
        <w:t xml:space="preserve">Dokonując jakichkolwiek czynności za pośrednictwem POP, </w:t>
      </w:r>
      <w:proofErr w:type="spellStart"/>
      <w:r>
        <w:t>Grantobiorca</w:t>
      </w:r>
      <w:proofErr w:type="spellEnd"/>
      <w:r>
        <w:t>, pracownik LGD oraz każdy z członków Rady posługuje się indywidualnym i niedostępnym dla innych loginem i hasłem pozwalającym na jego identyfikację w systemie.</w:t>
      </w:r>
    </w:p>
    <w:p w:rsidR="00317DF4" w:rsidRDefault="00317DF4" w:rsidP="000B2854">
      <w:pPr>
        <w:pStyle w:val="Akapitzlist"/>
        <w:numPr>
          <w:ilvl w:val="0"/>
          <w:numId w:val="63"/>
        </w:numPr>
        <w:ind w:left="426" w:hanging="426"/>
        <w:jc w:val="both"/>
      </w:pPr>
      <w:r>
        <w:t xml:space="preserve">Komunikacja LGD z </w:t>
      </w:r>
      <w:proofErr w:type="spellStart"/>
      <w:r>
        <w:t>Grantobiorcą</w:t>
      </w:r>
      <w:proofErr w:type="spellEnd"/>
      <w:r>
        <w:t xml:space="preserve"> w toku procedury oceny i wyboru </w:t>
      </w:r>
      <w:proofErr w:type="spellStart"/>
      <w:r>
        <w:t>grantobiorców</w:t>
      </w:r>
      <w:proofErr w:type="spellEnd"/>
      <w:r>
        <w:t xml:space="preserve">, a także na późniejszych etapach związanych z zawieraniem i </w:t>
      </w:r>
      <w:proofErr w:type="spellStart"/>
      <w:r>
        <w:t>aneksowaniem</w:t>
      </w:r>
      <w:proofErr w:type="spellEnd"/>
      <w:r>
        <w:t xml:space="preserve"> umowy o powierzenie grantu oraz rozliczaniem grantu i sprawozdawczością, odbywa się za pośrednictwem POP, chyba że niniejsza procedura stanowi inaczej.</w:t>
      </w:r>
    </w:p>
    <w:p w:rsidR="00317DF4" w:rsidRDefault="00317DF4" w:rsidP="000B2854">
      <w:pPr>
        <w:pStyle w:val="Akapitzlist"/>
        <w:numPr>
          <w:ilvl w:val="0"/>
          <w:numId w:val="63"/>
        </w:numPr>
        <w:ind w:left="426" w:hanging="426"/>
        <w:jc w:val="both"/>
      </w:pPr>
      <w:proofErr w:type="spellStart"/>
      <w:r>
        <w:t>Grantobiorca</w:t>
      </w:r>
      <w:proofErr w:type="spellEnd"/>
      <w:r>
        <w:t xml:space="preserve"> otrzymuje informacje o wszelkich zdarzeniach i publikacjach, w tym o kierowanej do niego korespondencji, które mają miejsce w systemie POP, także drogą poczty elektronicznej na adres e-mail wskazany przez </w:t>
      </w:r>
      <w:proofErr w:type="spellStart"/>
      <w:r>
        <w:t>Grantobiorcę</w:t>
      </w:r>
      <w:proofErr w:type="spellEnd"/>
      <w:r>
        <w:t xml:space="preserve"> we wniosku o przyznanie grantu. Wiadomość wysyłana jest za </w:t>
      </w:r>
      <w:r w:rsidRPr="009442F1">
        <w:t xml:space="preserve">potwierdzeniem dostarczenia. </w:t>
      </w:r>
    </w:p>
    <w:p w:rsidR="00317DF4" w:rsidRDefault="00317DF4" w:rsidP="000B2854">
      <w:pPr>
        <w:pStyle w:val="Akapitzlist"/>
        <w:numPr>
          <w:ilvl w:val="0"/>
          <w:numId w:val="63"/>
        </w:numPr>
        <w:ind w:left="426" w:hanging="426"/>
        <w:jc w:val="both"/>
      </w:pPr>
      <w:r>
        <w:t xml:space="preserve">W przypadku, gdy w korespondencji do </w:t>
      </w:r>
      <w:proofErr w:type="spellStart"/>
      <w:r>
        <w:t>Grantobiorcy</w:t>
      </w:r>
      <w:proofErr w:type="spellEnd"/>
      <w:r>
        <w:t xml:space="preserve"> wyznaczony został termin na dokonanie wskazanych w piśmie czynności, wiadomość wysyłana jest za potwierdzeniem jej dostarczenia i odbioru – w takim przypadku informację uważa się za skutecznie doręczoną w dniu, w którym </w:t>
      </w:r>
      <w:proofErr w:type="spellStart"/>
      <w:r w:rsidRPr="009442F1">
        <w:t>Grantobiorca</w:t>
      </w:r>
      <w:proofErr w:type="spellEnd"/>
      <w:r w:rsidRPr="009442F1">
        <w:t xml:space="preserve">  potwierdził odbiór wiadomości e-mail.</w:t>
      </w:r>
      <w:r>
        <w:t xml:space="preserve"> </w:t>
      </w:r>
      <w:r w:rsidRPr="008B1596">
        <w:t xml:space="preserve">W przypadku, gdy </w:t>
      </w:r>
      <w:proofErr w:type="spellStart"/>
      <w:r>
        <w:t>Grantobiorca</w:t>
      </w:r>
      <w:proofErr w:type="spellEnd"/>
      <w:r>
        <w:t xml:space="preserve"> </w:t>
      </w:r>
      <w:r w:rsidRPr="008B1596">
        <w:t>nie potwierdził</w:t>
      </w:r>
      <w:r>
        <w:t xml:space="preserve"> odbioru wiadomości w terminie 2</w:t>
      </w:r>
      <w:r w:rsidRPr="008B1596">
        <w:t xml:space="preserve"> dni od dnia wysłania wiadomości, Biuro LGD doręcza </w:t>
      </w:r>
      <w:r>
        <w:t>mu</w:t>
      </w:r>
      <w:r w:rsidRPr="008B1596">
        <w:t xml:space="preserve"> informację w</w:t>
      </w:r>
      <w:r>
        <w:t xml:space="preserve"> każdy inny skuteczny sposób, przy czym przy doręczeniu listem poleconym przesyłkę dwukrotnie awizowaną uznaje się za skutecznie doręczoną.</w:t>
      </w:r>
    </w:p>
    <w:p w:rsidR="00317DF4" w:rsidRDefault="00317DF4" w:rsidP="000B2854">
      <w:pPr>
        <w:pStyle w:val="Akapitzlist"/>
        <w:numPr>
          <w:ilvl w:val="0"/>
          <w:numId w:val="63"/>
        </w:numPr>
        <w:ind w:left="426" w:hanging="426"/>
        <w:jc w:val="both"/>
      </w:pPr>
      <w:proofErr w:type="spellStart"/>
      <w:r>
        <w:t>Grantobiorca</w:t>
      </w:r>
      <w:proofErr w:type="spellEnd"/>
      <w:r>
        <w:t xml:space="preserve"> niezwłocznie informuje LGD o zmianie swoich danych teleadresowych, w tym zmianie podanego we wniosku adresu e-mail.</w:t>
      </w:r>
    </w:p>
    <w:p w:rsidR="00317DF4" w:rsidRDefault="00317DF4" w:rsidP="000B2854">
      <w:pPr>
        <w:pStyle w:val="Akapitzlist"/>
        <w:numPr>
          <w:ilvl w:val="0"/>
          <w:numId w:val="63"/>
        </w:numPr>
        <w:ind w:left="426" w:hanging="426"/>
        <w:jc w:val="both"/>
      </w:pPr>
      <w:r>
        <w:lastRenderedPageBreak/>
        <w:t xml:space="preserve">Komunikacja LGD z </w:t>
      </w:r>
      <w:proofErr w:type="spellStart"/>
      <w:r>
        <w:t>Grantobiorcą</w:t>
      </w:r>
      <w:proofErr w:type="spellEnd"/>
      <w:r>
        <w:t xml:space="preserve"> odbywa się z zachowaniem bezpieczeństwa danych osobowych.</w:t>
      </w:r>
    </w:p>
    <w:p w:rsidR="00317DF4" w:rsidRDefault="00317DF4" w:rsidP="000B2854">
      <w:pPr>
        <w:pStyle w:val="Akapitzlist"/>
        <w:numPr>
          <w:ilvl w:val="0"/>
          <w:numId w:val="63"/>
        </w:numPr>
        <w:ind w:left="426" w:hanging="426"/>
        <w:jc w:val="both"/>
      </w:pPr>
      <w:r>
        <w:t xml:space="preserve">Komunikacja LGD z </w:t>
      </w:r>
      <w:proofErr w:type="spellStart"/>
      <w:r>
        <w:t>Grantobiorcą</w:t>
      </w:r>
      <w:proofErr w:type="spellEnd"/>
      <w:r>
        <w:t xml:space="preserve"> może się odbywać także w inny sposób, jeżeli niniejsza procedura tak stanowi. </w:t>
      </w:r>
    </w:p>
    <w:p w:rsidR="00317DF4" w:rsidRDefault="00317DF4" w:rsidP="00317DF4">
      <w:pPr>
        <w:pStyle w:val="Akapitzlist"/>
        <w:ind w:left="426"/>
        <w:jc w:val="both"/>
      </w:pPr>
    </w:p>
    <w:p w:rsidR="00317DF4" w:rsidRDefault="00317DF4" w:rsidP="00317DF4">
      <w:pPr>
        <w:pStyle w:val="Akapitzlist"/>
        <w:numPr>
          <w:ilvl w:val="0"/>
          <w:numId w:val="1"/>
        </w:numPr>
        <w:ind w:left="709"/>
        <w:jc w:val="both"/>
      </w:pPr>
      <w:r>
        <w:t>REJESTROWANIE WNIOSKÓW</w:t>
      </w:r>
    </w:p>
    <w:p w:rsidR="00317DF4" w:rsidRDefault="00317DF4" w:rsidP="00317DF4">
      <w:pPr>
        <w:pStyle w:val="Akapitzlist"/>
        <w:ind w:left="1080"/>
        <w:jc w:val="both"/>
      </w:pPr>
    </w:p>
    <w:p w:rsidR="00317DF4" w:rsidRPr="003B3FC3" w:rsidRDefault="00317DF4" w:rsidP="00317DF4">
      <w:pPr>
        <w:pStyle w:val="Akapitzlist"/>
        <w:numPr>
          <w:ilvl w:val="0"/>
          <w:numId w:val="6"/>
        </w:numPr>
        <w:ind w:left="426"/>
        <w:jc w:val="both"/>
      </w:pPr>
      <w:r>
        <w:t xml:space="preserve">Składane wnioski są rejestrowane w </w:t>
      </w:r>
      <w:r w:rsidRPr="003B3FC3">
        <w:t xml:space="preserve">systemie POP według kolejności ich wpływu. Wnioskom nadany zostaje w chwili wpływu indywidualny numer. </w:t>
      </w:r>
    </w:p>
    <w:p w:rsidR="00317DF4" w:rsidRPr="003B3FC3" w:rsidRDefault="00317DF4" w:rsidP="00317DF4">
      <w:pPr>
        <w:pStyle w:val="Akapitzlist"/>
        <w:numPr>
          <w:ilvl w:val="0"/>
          <w:numId w:val="6"/>
        </w:numPr>
        <w:ind w:left="426"/>
        <w:jc w:val="both"/>
      </w:pPr>
      <w:r w:rsidRPr="003B3FC3">
        <w:t>Rejestr wniosków zawiera:</w:t>
      </w:r>
    </w:p>
    <w:p w:rsidR="00317DF4" w:rsidRDefault="00317DF4" w:rsidP="00317DF4">
      <w:pPr>
        <w:pStyle w:val="Akapitzlist"/>
        <w:numPr>
          <w:ilvl w:val="0"/>
          <w:numId w:val="7"/>
        </w:numPr>
        <w:ind w:left="851"/>
        <w:jc w:val="both"/>
      </w:pPr>
      <w:r>
        <w:t>Nadany wnioskowi numer,</w:t>
      </w:r>
    </w:p>
    <w:p w:rsidR="00317DF4" w:rsidRDefault="00317DF4" w:rsidP="00317DF4">
      <w:pPr>
        <w:pStyle w:val="Akapitzlist"/>
        <w:numPr>
          <w:ilvl w:val="0"/>
          <w:numId w:val="7"/>
        </w:numPr>
        <w:ind w:left="851"/>
        <w:jc w:val="both"/>
      </w:pPr>
      <w:r>
        <w:t xml:space="preserve">Imię i nazwisko/nazwę </w:t>
      </w:r>
      <w:proofErr w:type="spellStart"/>
      <w:r>
        <w:t>Grantobiorcy</w:t>
      </w:r>
      <w:proofErr w:type="spellEnd"/>
      <w:r>
        <w:t>,</w:t>
      </w:r>
    </w:p>
    <w:p w:rsidR="00317DF4" w:rsidRDefault="00317DF4" w:rsidP="00317DF4">
      <w:pPr>
        <w:pStyle w:val="Akapitzlist"/>
        <w:numPr>
          <w:ilvl w:val="0"/>
          <w:numId w:val="7"/>
        </w:numPr>
        <w:ind w:left="851"/>
        <w:jc w:val="both"/>
      </w:pPr>
      <w:r>
        <w:t>Tytuł operacji,</w:t>
      </w:r>
    </w:p>
    <w:p w:rsidR="00317DF4" w:rsidRDefault="00317DF4" w:rsidP="00317DF4">
      <w:pPr>
        <w:pStyle w:val="Akapitzlist"/>
        <w:numPr>
          <w:ilvl w:val="0"/>
          <w:numId w:val="7"/>
        </w:numPr>
        <w:ind w:left="851"/>
        <w:jc w:val="both"/>
      </w:pPr>
      <w:r>
        <w:t>Kwotę wnioskowanego grantu,</w:t>
      </w:r>
    </w:p>
    <w:p w:rsidR="00317DF4" w:rsidRDefault="00317DF4" w:rsidP="00317DF4">
      <w:pPr>
        <w:pStyle w:val="Akapitzlist"/>
        <w:numPr>
          <w:ilvl w:val="0"/>
          <w:numId w:val="7"/>
        </w:numPr>
        <w:ind w:left="851"/>
        <w:jc w:val="both"/>
      </w:pPr>
      <w:r>
        <w:t>Datę i godzinę wpływu wniosku.</w:t>
      </w:r>
    </w:p>
    <w:p w:rsidR="00317DF4" w:rsidRDefault="00317DF4" w:rsidP="00317DF4">
      <w:pPr>
        <w:pStyle w:val="Akapitzlist"/>
        <w:ind w:left="851"/>
        <w:jc w:val="both"/>
      </w:pPr>
    </w:p>
    <w:p w:rsidR="00317DF4" w:rsidRDefault="00317DF4" w:rsidP="00317DF4">
      <w:pPr>
        <w:pStyle w:val="Akapitzlist"/>
        <w:numPr>
          <w:ilvl w:val="0"/>
          <w:numId w:val="1"/>
        </w:numPr>
        <w:ind w:left="709"/>
      </w:pPr>
      <w:r>
        <w:t>WSTĘPNA FORMALNA WERYFIKACJA WNIOSKU</w:t>
      </w:r>
    </w:p>
    <w:p w:rsidR="00317DF4" w:rsidRDefault="00317DF4" w:rsidP="00317DF4">
      <w:pPr>
        <w:pStyle w:val="Akapitzlist"/>
        <w:ind w:left="709"/>
      </w:pPr>
    </w:p>
    <w:p w:rsidR="00317DF4" w:rsidRDefault="00317DF4" w:rsidP="00317DF4">
      <w:pPr>
        <w:pStyle w:val="Akapitzlist"/>
        <w:numPr>
          <w:ilvl w:val="0"/>
          <w:numId w:val="8"/>
        </w:numPr>
        <w:ind w:left="426"/>
        <w:jc w:val="both"/>
      </w:pPr>
      <w:r>
        <w:t xml:space="preserve">W terminie 5 dni od upływu terminu na składanie potwierdzeń złożenia wniosku, Biuro LGD przeprowadza wstępną formalną weryfikację wniosku. </w:t>
      </w:r>
    </w:p>
    <w:p w:rsidR="00317DF4" w:rsidRDefault="00317DF4" w:rsidP="00317DF4">
      <w:pPr>
        <w:pStyle w:val="Akapitzlist"/>
        <w:numPr>
          <w:ilvl w:val="0"/>
          <w:numId w:val="8"/>
        </w:numPr>
        <w:ind w:left="426"/>
        <w:jc w:val="both"/>
      </w:pPr>
      <w:r>
        <w:t xml:space="preserve">Wstępna formalna weryfikacja wniosku przeprowadzana jest według </w:t>
      </w:r>
      <w:r w:rsidRPr="00081E26">
        <w:rPr>
          <w:i/>
        </w:rPr>
        <w:t>Karty formalnej weryfikacji wniosku</w:t>
      </w:r>
      <w:r w:rsidRPr="00762035">
        <w:t xml:space="preserve">, </w:t>
      </w:r>
      <w:r>
        <w:t xml:space="preserve">o treści określonej </w:t>
      </w:r>
      <w:r w:rsidRPr="003B3FC3">
        <w:t xml:space="preserve">w </w:t>
      </w:r>
      <w:r w:rsidR="00A320C8" w:rsidRPr="003B3FC3">
        <w:t>Załączniku nr 2</w:t>
      </w:r>
      <w:r w:rsidRPr="003B3FC3">
        <w:t xml:space="preserve"> do</w:t>
      </w:r>
      <w:r>
        <w:t xml:space="preserve"> niniejszej procedury w systemie POP.</w:t>
      </w:r>
    </w:p>
    <w:p w:rsidR="00317DF4" w:rsidRDefault="00317DF4" w:rsidP="00317DF4">
      <w:pPr>
        <w:pStyle w:val="Akapitzlist"/>
        <w:numPr>
          <w:ilvl w:val="0"/>
          <w:numId w:val="8"/>
        </w:numPr>
        <w:ind w:left="426"/>
        <w:jc w:val="both"/>
      </w:pPr>
      <w:r>
        <w:t>W wyniku wstępnej formalnej weryfikacji sprawdzane są następujące kryteria:</w:t>
      </w:r>
    </w:p>
    <w:p w:rsidR="00317DF4" w:rsidRDefault="00317DF4" w:rsidP="00317DF4">
      <w:pPr>
        <w:pStyle w:val="Akapitzlist"/>
        <w:numPr>
          <w:ilvl w:val="0"/>
          <w:numId w:val="9"/>
        </w:numPr>
        <w:jc w:val="both"/>
      </w:pPr>
      <w:r>
        <w:t>Czy wniosek został złożony w miejscu i w czasie wskazanym w ogłoszeniu o naborze?</w:t>
      </w:r>
    </w:p>
    <w:p w:rsidR="00317DF4" w:rsidRDefault="00317DF4" w:rsidP="00317DF4">
      <w:pPr>
        <w:pStyle w:val="Akapitzlist"/>
        <w:numPr>
          <w:ilvl w:val="0"/>
          <w:numId w:val="9"/>
        </w:numPr>
        <w:jc w:val="both"/>
      </w:pPr>
      <w:r>
        <w:t>Czy wniosek został złożony w wymaganej formie?</w:t>
      </w:r>
    </w:p>
    <w:p w:rsidR="00317DF4" w:rsidRDefault="00317DF4" w:rsidP="00317DF4">
      <w:pPr>
        <w:pStyle w:val="Akapitzlist"/>
        <w:numPr>
          <w:ilvl w:val="0"/>
          <w:numId w:val="9"/>
        </w:numPr>
        <w:jc w:val="both"/>
      </w:pPr>
      <w:r>
        <w:t>Czy wniosek został sporządzony w języku polskim?</w:t>
      </w:r>
    </w:p>
    <w:p w:rsidR="00317DF4" w:rsidRDefault="00317DF4" w:rsidP="00317DF4">
      <w:pPr>
        <w:pStyle w:val="Akapitzlist"/>
        <w:numPr>
          <w:ilvl w:val="0"/>
          <w:numId w:val="9"/>
        </w:numPr>
        <w:jc w:val="both"/>
      </w:pPr>
      <w:r>
        <w:t>Czy we wskazanym terminie zostało złożone potwierdzenie złożenia wniosku?</w:t>
      </w:r>
    </w:p>
    <w:p w:rsidR="00317DF4" w:rsidRDefault="00317DF4" w:rsidP="00317DF4">
      <w:pPr>
        <w:pStyle w:val="Akapitzlist"/>
        <w:numPr>
          <w:ilvl w:val="0"/>
          <w:numId w:val="9"/>
        </w:numPr>
        <w:jc w:val="both"/>
      </w:pPr>
      <w:r>
        <w:t>Czy suma kontrolna na potwierdzeniu złożenia wniosku jest tożsama z sumą kontrolną widniejącą na wniosku?</w:t>
      </w:r>
    </w:p>
    <w:p w:rsidR="003B3FC3" w:rsidRDefault="003B3FC3" w:rsidP="003B3FC3">
      <w:pPr>
        <w:pStyle w:val="Akapitzlist"/>
        <w:numPr>
          <w:ilvl w:val="0"/>
          <w:numId w:val="9"/>
        </w:numPr>
        <w:jc w:val="both"/>
      </w:pPr>
      <w:r>
        <w:t xml:space="preserve">Czy potwierdzenie złożenia wniosku zostało podpisane przez osoby upoważnione do reprezentacji </w:t>
      </w:r>
      <w:proofErr w:type="spellStart"/>
      <w:r>
        <w:t>Grantobiorcy</w:t>
      </w:r>
      <w:proofErr w:type="spellEnd"/>
      <w:r>
        <w:t>?</w:t>
      </w:r>
    </w:p>
    <w:p w:rsidR="00317DF4" w:rsidRPr="00DD2CF4" w:rsidRDefault="00317DF4" w:rsidP="00317DF4">
      <w:pPr>
        <w:pStyle w:val="Akapitzlist"/>
        <w:numPr>
          <w:ilvl w:val="0"/>
          <w:numId w:val="9"/>
        </w:numPr>
        <w:jc w:val="both"/>
      </w:pPr>
      <w:r w:rsidRPr="00DD2CF4">
        <w:t>Czy wniosek został złożony przez podmiot uprawniony do ub</w:t>
      </w:r>
      <w:r w:rsidR="00D537A0" w:rsidRPr="00DD2CF4">
        <w:t>iegania się o przyznanie grantu</w:t>
      </w:r>
      <w:r w:rsidR="005D16A0" w:rsidRPr="00DD2CF4">
        <w:t>?</w:t>
      </w:r>
    </w:p>
    <w:p w:rsidR="005D16A0" w:rsidRPr="00DD2CF4" w:rsidRDefault="005D16A0" w:rsidP="005D16A0">
      <w:pPr>
        <w:pStyle w:val="Akapitzlist"/>
        <w:numPr>
          <w:ilvl w:val="0"/>
          <w:numId w:val="77"/>
        </w:numPr>
        <w:jc w:val="both"/>
      </w:pPr>
      <w:r w:rsidRPr="00DD2CF4">
        <w:rPr>
          <w:rFonts w:cs="Tahoma"/>
        </w:rPr>
        <w:t xml:space="preserve">Czy </w:t>
      </w:r>
      <w:proofErr w:type="spellStart"/>
      <w:r w:rsidRPr="00DD2CF4">
        <w:rPr>
          <w:rFonts w:cs="Tahoma"/>
        </w:rPr>
        <w:t>Grantobiorca</w:t>
      </w:r>
      <w:proofErr w:type="spellEnd"/>
      <w:r w:rsidRPr="00DD2CF4">
        <w:rPr>
          <w:rFonts w:cs="Tahoma"/>
        </w:rPr>
        <w:t xml:space="preserve"> jest obywatelem państwa członkowskiego Unii Europejskiej</w:t>
      </w:r>
      <w:r w:rsidR="00BD7260" w:rsidRPr="00DD2CF4">
        <w:rPr>
          <w:rFonts w:cs="Tahoma"/>
        </w:rPr>
        <w:t xml:space="preserve"> (jeśli dotyczy)</w:t>
      </w:r>
      <w:r w:rsidRPr="00DD2CF4">
        <w:rPr>
          <w:rFonts w:cs="Tahoma"/>
        </w:rPr>
        <w:t>?</w:t>
      </w:r>
    </w:p>
    <w:p w:rsidR="005D16A0" w:rsidRPr="00DD2CF4" w:rsidRDefault="005D16A0" w:rsidP="005D16A0">
      <w:pPr>
        <w:pStyle w:val="Akapitzlist"/>
        <w:numPr>
          <w:ilvl w:val="0"/>
          <w:numId w:val="77"/>
        </w:numPr>
        <w:jc w:val="both"/>
      </w:pPr>
      <w:r w:rsidRPr="00DD2CF4">
        <w:rPr>
          <w:rFonts w:cs="Tahoma"/>
        </w:rPr>
        <w:t xml:space="preserve">Czy </w:t>
      </w:r>
      <w:proofErr w:type="spellStart"/>
      <w:r w:rsidRPr="00DD2CF4">
        <w:rPr>
          <w:rFonts w:cs="Tahoma"/>
        </w:rPr>
        <w:t>Grantobiorca</w:t>
      </w:r>
      <w:proofErr w:type="spellEnd"/>
      <w:r w:rsidRPr="00DD2CF4">
        <w:rPr>
          <w:rFonts w:cs="Tahoma"/>
        </w:rPr>
        <w:t xml:space="preserve"> jest pełnoletni</w:t>
      </w:r>
      <w:r w:rsidR="00BD7260" w:rsidRPr="00DD2CF4">
        <w:rPr>
          <w:rFonts w:cs="Tahoma"/>
        </w:rPr>
        <w:t xml:space="preserve"> (jeśli dotyczy)</w:t>
      </w:r>
      <w:r w:rsidRPr="00DD2CF4">
        <w:rPr>
          <w:rFonts w:cs="Tahoma"/>
        </w:rPr>
        <w:t>?</w:t>
      </w:r>
    </w:p>
    <w:p w:rsidR="005D16A0" w:rsidRPr="00DD2CF4" w:rsidRDefault="005D16A0" w:rsidP="005D16A0">
      <w:pPr>
        <w:pStyle w:val="Akapitzlist"/>
        <w:numPr>
          <w:ilvl w:val="0"/>
          <w:numId w:val="77"/>
        </w:numPr>
        <w:jc w:val="both"/>
      </w:pPr>
      <w:r w:rsidRPr="00DD2CF4">
        <w:rPr>
          <w:rFonts w:cs="Tahoma"/>
        </w:rPr>
        <w:t xml:space="preserve">Czy </w:t>
      </w:r>
      <w:proofErr w:type="spellStart"/>
      <w:r w:rsidRPr="00DD2CF4">
        <w:rPr>
          <w:rFonts w:cs="Tahoma"/>
        </w:rPr>
        <w:t>Grantobiorcą</w:t>
      </w:r>
      <w:proofErr w:type="spellEnd"/>
      <w:r w:rsidRPr="00DD2CF4">
        <w:rPr>
          <w:rFonts w:cs="Tahoma"/>
        </w:rPr>
        <w:t xml:space="preserve"> jest inny podmiot niż województwo?</w:t>
      </w:r>
    </w:p>
    <w:p w:rsidR="005D16A0" w:rsidRPr="00DD2CF4" w:rsidRDefault="005D16A0" w:rsidP="005D16A0">
      <w:pPr>
        <w:pStyle w:val="Akapitzlist"/>
        <w:numPr>
          <w:ilvl w:val="0"/>
          <w:numId w:val="77"/>
        </w:numPr>
        <w:jc w:val="both"/>
      </w:pPr>
      <w:r w:rsidRPr="00DD2CF4">
        <w:rPr>
          <w:rFonts w:cs="Tahoma"/>
        </w:rPr>
        <w:t xml:space="preserve">Czy </w:t>
      </w:r>
      <w:proofErr w:type="spellStart"/>
      <w:r w:rsidRPr="00DD2CF4">
        <w:rPr>
          <w:rFonts w:cs="Tahoma"/>
        </w:rPr>
        <w:t>Grantobiorca</w:t>
      </w:r>
      <w:proofErr w:type="spellEnd"/>
      <w:r w:rsidRPr="00DD2CF4">
        <w:rPr>
          <w:rFonts w:cs="Tahoma"/>
        </w:rPr>
        <w:t xml:space="preserve"> ma miejsce zamieszkania/siedzibę/oddział na obszarze wiejskim objętym LSR? /Czy gminy będąca </w:t>
      </w:r>
      <w:proofErr w:type="spellStart"/>
      <w:r w:rsidRPr="00DD2CF4">
        <w:rPr>
          <w:rFonts w:cs="Tahoma"/>
        </w:rPr>
        <w:t>Grantobiorcą</w:t>
      </w:r>
      <w:proofErr w:type="spellEnd"/>
      <w:r w:rsidRPr="00DD2CF4">
        <w:rPr>
          <w:rFonts w:cs="Tahoma"/>
        </w:rPr>
        <w:t>, której siedziba nie znajduje się na obszarze wiejskim objętym LSR, zamierza realizować operację na obszarze wiejskim należącym do tej gminy, który jest objęty LSR?</w:t>
      </w:r>
    </w:p>
    <w:p w:rsidR="005D16A0" w:rsidRPr="00DD2CF4" w:rsidRDefault="005D16A0" w:rsidP="005D16A0">
      <w:pPr>
        <w:pStyle w:val="Akapitzlist"/>
        <w:numPr>
          <w:ilvl w:val="0"/>
          <w:numId w:val="77"/>
        </w:numPr>
        <w:jc w:val="both"/>
      </w:pPr>
      <w:r w:rsidRPr="00DD2CF4">
        <w:rPr>
          <w:rFonts w:cs="Tahoma"/>
        </w:rPr>
        <w:t xml:space="preserve">Czy </w:t>
      </w:r>
      <w:proofErr w:type="spellStart"/>
      <w:r w:rsidRPr="00DD2CF4">
        <w:rPr>
          <w:rFonts w:cs="Tahoma"/>
        </w:rPr>
        <w:t>Grantobiorca</w:t>
      </w:r>
      <w:proofErr w:type="spellEnd"/>
      <w:r w:rsidRPr="00DD2CF4">
        <w:rPr>
          <w:rFonts w:cs="Tahoma"/>
        </w:rPr>
        <w:t xml:space="preserve"> nie wykonuje działalności gospodarczej?</w:t>
      </w:r>
    </w:p>
    <w:p w:rsidR="005D16A0" w:rsidRPr="00DD2CF4" w:rsidRDefault="005D16A0" w:rsidP="005D16A0">
      <w:pPr>
        <w:pStyle w:val="Akapitzlist"/>
        <w:numPr>
          <w:ilvl w:val="0"/>
          <w:numId w:val="77"/>
        </w:numPr>
        <w:jc w:val="both"/>
      </w:pPr>
      <w:r w:rsidRPr="00DD2CF4">
        <w:rPr>
          <w:rFonts w:cs="Tahoma"/>
        </w:rPr>
        <w:t xml:space="preserve">Czy </w:t>
      </w:r>
      <w:proofErr w:type="spellStart"/>
      <w:r w:rsidRPr="00DD2CF4">
        <w:rPr>
          <w:rFonts w:cs="Tahoma"/>
        </w:rPr>
        <w:t>Grantobiorca</w:t>
      </w:r>
      <w:proofErr w:type="spellEnd"/>
      <w:r w:rsidRPr="00DD2CF4">
        <w:rPr>
          <w:rFonts w:cs="Tahoma"/>
        </w:rPr>
        <w:t xml:space="preserve"> nie jest wykluczony z uzyskania wsparcia?</w:t>
      </w:r>
    </w:p>
    <w:p w:rsidR="00317DF4" w:rsidRDefault="00317DF4" w:rsidP="00317DF4">
      <w:pPr>
        <w:pStyle w:val="Akapitzlist"/>
        <w:numPr>
          <w:ilvl w:val="0"/>
          <w:numId w:val="9"/>
        </w:numPr>
        <w:jc w:val="both"/>
      </w:pPr>
      <w:r>
        <w:t>Czy planowana operacja jest zgodna z działalnością statutową organizacji, która ubiega się o przyznanie grantu?</w:t>
      </w:r>
    </w:p>
    <w:p w:rsidR="00A37B28" w:rsidRPr="00DD2CF4" w:rsidRDefault="00A37B28" w:rsidP="00A37B28">
      <w:pPr>
        <w:pStyle w:val="Akapitzlist"/>
        <w:numPr>
          <w:ilvl w:val="0"/>
          <w:numId w:val="9"/>
        </w:numPr>
        <w:jc w:val="both"/>
      </w:pPr>
      <w:r w:rsidRPr="00DD2CF4">
        <w:t xml:space="preserve">Czy </w:t>
      </w:r>
      <w:proofErr w:type="spellStart"/>
      <w:r w:rsidRPr="00DD2CF4">
        <w:t>Grantobiorca</w:t>
      </w:r>
      <w:proofErr w:type="spellEnd"/>
      <w:r w:rsidRPr="00DD2CF4">
        <w:t xml:space="preserve"> posiada numer ewidencyjny producenta nadany w trybie przepisów o krajowym systemie ewidencji producentów, ewidencji gospodarstw rolnych oraz ewidencji wniosków o przyznanie płatności?</w:t>
      </w:r>
    </w:p>
    <w:p w:rsidR="00317DF4" w:rsidRDefault="00317DF4" w:rsidP="00317DF4">
      <w:pPr>
        <w:pStyle w:val="Akapitzlist"/>
        <w:numPr>
          <w:ilvl w:val="0"/>
          <w:numId w:val="9"/>
        </w:numPr>
        <w:jc w:val="both"/>
      </w:pPr>
      <w:r w:rsidRPr="00DD2CF4">
        <w:t>Czy wypełniono prawidłowo wszystkie wymagane</w:t>
      </w:r>
      <w:r>
        <w:t xml:space="preserve"> pola wniosku?</w:t>
      </w:r>
    </w:p>
    <w:p w:rsidR="00317DF4" w:rsidRPr="00DD2CF4" w:rsidRDefault="00317DF4" w:rsidP="00317DF4">
      <w:pPr>
        <w:pStyle w:val="Akapitzlist"/>
        <w:numPr>
          <w:ilvl w:val="0"/>
          <w:numId w:val="9"/>
        </w:numPr>
        <w:jc w:val="both"/>
      </w:pPr>
      <w:r>
        <w:lastRenderedPageBreak/>
        <w:t xml:space="preserve">Czy do wniosku załączono wszystkie </w:t>
      </w:r>
      <w:r w:rsidRPr="00DD2CF4">
        <w:t>odpowiednie załączniki?</w:t>
      </w:r>
    </w:p>
    <w:p w:rsidR="00317DF4" w:rsidRPr="00DD2CF4" w:rsidRDefault="00317DF4" w:rsidP="00317DF4">
      <w:pPr>
        <w:pStyle w:val="Akapitzlist"/>
        <w:numPr>
          <w:ilvl w:val="0"/>
          <w:numId w:val="8"/>
        </w:numPr>
        <w:ind w:left="426"/>
        <w:jc w:val="both"/>
      </w:pPr>
      <w:r w:rsidRPr="00DD2CF4">
        <w:t xml:space="preserve">Wniosek przekazywany jest do dalszej oceny, jeżeli łącznie spełnione zostały wszystkie </w:t>
      </w:r>
      <w:r w:rsidR="00A37B28" w:rsidRPr="00DD2CF4">
        <w:t xml:space="preserve">dotyczące go </w:t>
      </w:r>
      <w:r w:rsidRPr="00DD2CF4">
        <w:t xml:space="preserve">kryteria formalne, o których mowa w </w:t>
      </w:r>
      <w:proofErr w:type="spellStart"/>
      <w:r w:rsidRPr="00DD2CF4">
        <w:t>pkt</w:t>
      </w:r>
      <w:proofErr w:type="spellEnd"/>
      <w:r w:rsidRPr="00DD2CF4">
        <w:t xml:space="preserve"> VI.3.</w:t>
      </w:r>
    </w:p>
    <w:p w:rsidR="00317DF4" w:rsidRDefault="00317DF4" w:rsidP="00317DF4">
      <w:pPr>
        <w:pStyle w:val="Akapitzlist"/>
        <w:numPr>
          <w:ilvl w:val="0"/>
          <w:numId w:val="8"/>
        </w:numPr>
        <w:ind w:left="426"/>
        <w:jc w:val="both"/>
      </w:pPr>
      <w:r w:rsidRPr="00DD2CF4">
        <w:t>W przypadku, gdy wniosek nie spełnia któregokolwiek</w:t>
      </w:r>
      <w:r w:rsidRPr="000F7067">
        <w:t xml:space="preserve"> z kryteriów formalnych określonych w </w:t>
      </w:r>
      <w:proofErr w:type="spellStart"/>
      <w:r w:rsidR="000F7067">
        <w:t>pkt</w:t>
      </w:r>
      <w:proofErr w:type="spellEnd"/>
      <w:r w:rsidR="000F7067">
        <w:t xml:space="preserve"> </w:t>
      </w:r>
      <w:r w:rsidR="000F7067" w:rsidRPr="00DD2CF4">
        <w:t>VI.</w:t>
      </w:r>
      <w:r w:rsidR="002C0FE2" w:rsidRPr="00DD2CF4">
        <w:t>3</w:t>
      </w:r>
      <w:r w:rsidR="000F7067" w:rsidRPr="00DD2CF4">
        <w:t>.1-</w:t>
      </w:r>
      <w:r w:rsidR="00A37B28" w:rsidRPr="00DD2CF4">
        <w:t>8,</w:t>
      </w:r>
      <w:bookmarkStart w:id="0" w:name="_GoBack"/>
      <w:bookmarkEnd w:id="0"/>
      <w:r w:rsidR="00A37B28" w:rsidRPr="00A37B28">
        <w:rPr>
          <w:color w:val="92D050"/>
        </w:rPr>
        <w:t xml:space="preserve"> </w:t>
      </w:r>
      <w:r w:rsidRPr="000F7067">
        <w:t>nie podlega dalszej ocenie i zostaje odrzucony</w:t>
      </w:r>
      <w:r>
        <w:t xml:space="preserve"> na etapie wstępnej weryfikacji formalnej bez możliwości odwołania i uzupełnień. Informację o tym, że wniosek powinien być odrzucony, Biuro LGD przekazuje Przewodniczącemu Rady. </w:t>
      </w:r>
    </w:p>
    <w:p w:rsidR="00317DF4" w:rsidRDefault="00317DF4" w:rsidP="00317DF4">
      <w:pPr>
        <w:pStyle w:val="Akapitzlist"/>
        <w:numPr>
          <w:ilvl w:val="0"/>
          <w:numId w:val="8"/>
        </w:numPr>
        <w:ind w:left="426"/>
        <w:jc w:val="both"/>
      </w:pPr>
      <w:r>
        <w:t xml:space="preserve">W </w:t>
      </w:r>
      <w:r w:rsidRPr="000F7067">
        <w:t xml:space="preserve">przypadku, gdy wniosek nie spełnia któregokolwiek z kryteriów formalnych określonych w </w:t>
      </w:r>
      <w:proofErr w:type="spellStart"/>
      <w:r w:rsidRPr="000F7067">
        <w:t>pkt</w:t>
      </w:r>
      <w:proofErr w:type="spellEnd"/>
      <w:r w:rsidRPr="000F7067">
        <w:t xml:space="preserve"> </w:t>
      </w:r>
      <w:r w:rsidRPr="00DD2CF4">
        <w:t>VI</w:t>
      </w:r>
      <w:r w:rsidR="002C0FE2" w:rsidRPr="00DD2CF4">
        <w:t>.3</w:t>
      </w:r>
      <w:r w:rsidR="00A37B28" w:rsidRPr="00DD2CF4">
        <w:t>.9-11</w:t>
      </w:r>
      <w:r w:rsidRPr="00DD2CF4">
        <w:t>,</w:t>
      </w:r>
      <w:r>
        <w:t xml:space="preserve"> lub zawiera inne braki lub oczywiste omyłki,</w:t>
      </w:r>
      <w:r w:rsidRPr="004364AC">
        <w:t xml:space="preserve"> </w:t>
      </w:r>
      <w:r>
        <w:t xml:space="preserve">Biuro LGD wzywa </w:t>
      </w:r>
      <w:proofErr w:type="spellStart"/>
      <w:r>
        <w:t>Grantobiorcę</w:t>
      </w:r>
      <w:proofErr w:type="spellEnd"/>
      <w:r>
        <w:t xml:space="preserve"> do uzupełnienia lub poprawienia wniosku, pod rygorem pozostawienia go bez rozpoznania. </w:t>
      </w:r>
    </w:p>
    <w:p w:rsidR="00317DF4" w:rsidRDefault="00317DF4" w:rsidP="00317DF4">
      <w:pPr>
        <w:pStyle w:val="Akapitzlist"/>
        <w:numPr>
          <w:ilvl w:val="0"/>
          <w:numId w:val="8"/>
        </w:numPr>
        <w:ind w:left="426"/>
        <w:jc w:val="both"/>
      </w:pPr>
      <w:r>
        <w:t xml:space="preserve">W celu uzupełnienia lub poprawienia wniosku wyznacza się </w:t>
      </w:r>
      <w:proofErr w:type="spellStart"/>
      <w:r>
        <w:t>Grantobiorcy</w:t>
      </w:r>
      <w:proofErr w:type="spellEnd"/>
      <w:r>
        <w:t xml:space="preserve"> </w:t>
      </w:r>
      <w:r w:rsidR="000F7067">
        <w:t xml:space="preserve">termin stosowny do rodzaju braku lub omyłki, nie dłuższy jednak niż 7 dni. Wezwanie wstrzymuje bieg terminu, o którym mowa w </w:t>
      </w:r>
      <w:proofErr w:type="spellStart"/>
      <w:r w:rsidR="000F7067">
        <w:t>pkt</w:t>
      </w:r>
      <w:proofErr w:type="spellEnd"/>
      <w:r w:rsidR="000F7067">
        <w:t xml:space="preserve"> VI.1.</w:t>
      </w:r>
    </w:p>
    <w:p w:rsidR="00317DF4" w:rsidRDefault="00317DF4" w:rsidP="00317DF4">
      <w:pPr>
        <w:pStyle w:val="Akapitzlist"/>
        <w:numPr>
          <w:ilvl w:val="0"/>
          <w:numId w:val="8"/>
        </w:numPr>
        <w:ind w:left="426"/>
        <w:jc w:val="both"/>
      </w:pPr>
      <w:r>
        <w:t>Uzupełnienie lub korekta wniosku następuje za pośrednictwem POP.</w:t>
      </w:r>
    </w:p>
    <w:p w:rsidR="00317DF4" w:rsidRDefault="00317DF4" w:rsidP="00317DF4">
      <w:pPr>
        <w:pStyle w:val="Akapitzlist"/>
        <w:numPr>
          <w:ilvl w:val="0"/>
          <w:numId w:val="8"/>
        </w:numPr>
        <w:ind w:left="426"/>
        <w:jc w:val="both"/>
      </w:pPr>
      <w:r>
        <w:t>Jeżeli, pomimo upływu wyznaczonego terminu, wniosek nie został uzupełniony lub poprawiony albo został uzupełniony lub po</w:t>
      </w:r>
      <w:r w:rsidR="000F7067">
        <w:t>pra</w:t>
      </w:r>
      <w:r>
        <w:t xml:space="preserve">wiony w zakresie niezgodnym z wezwaniem, wniosek pozostawia się bez rozpoznania bez możliwości odwołania. </w:t>
      </w:r>
      <w:proofErr w:type="spellStart"/>
      <w:r w:rsidRPr="000F7067">
        <w:t>Pkt</w:t>
      </w:r>
      <w:proofErr w:type="spellEnd"/>
      <w:r w:rsidRPr="000F7067">
        <w:t xml:space="preserve"> VI.5. </w:t>
      </w:r>
      <w:proofErr w:type="spellStart"/>
      <w:r w:rsidRPr="000F7067">
        <w:t>zd</w:t>
      </w:r>
      <w:proofErr w:type="spellEnd"/>
      <w:r w:rsidRPr="000F7067">
        <w:t xml:space="preserve">. 2 stosuje </w:t>
      </w:r>
      <w:r>
        <w:t>się odpowiednio.</w:t>
      </w:r>
    </w:p>
    <w:p w:rsidR="00317DF4" w:rsidRDefault="00317DF4" w:rsidP="00317DF4">
      <w:pPr>
        <w:pStyle w:val="Akapitzlist"/>
        <w:numPr>
          <w:ilvl w:val="0"/>
          <w:numId w:val="8"/>
        </w:numPr>
        <w:ind w:left="426"/>
        <w:jc w:val="both"/>
      </w:pPr>
      <w:r>
        <w:t>Uzupełnienie lub korekta wniosku nie może prowadzić do jego istotnej modyfikacji.</w:t>
      </w:r>
    </w:p>
    <w:p w:rsidR="00317DF4" w:rsidRDefault="00317DF4" w:rsidP="00317DF4">
      <w:pPr>
        <w:pStyle w:val="Akapitzlist"/>
        <w:numPr>
          <w:ilvl w:val="0"/>
          <w:numId w:val="8"/>
        </w:numPr>
        <w:ind w:left="426"/>
        <w:jc w:val="both"/>
      </w:pPr>
      <w:r>
        <w:t xml:space="preserve">Decyzję o odrzuceniu wniosku </w:t>
      </w:r>
      <w:r w:rsidR="000203BE">
        <w:t>lub pozostawieniu g</w:t>
      </w:r>
      <w:r>
        <w:t>o bez rozpoznania podejmuje ostatecznie Przewodniczący Rady. Decyzja taka wymaga uzasadnienia z podaniem przyczyny jej podjęcia i wskazaniem kryterium/kryteriów, które zostały uznane za niespełnione.</w:t>
      </w:r>
    </w:p>
    <w:p w:rsidR="00317DF4" w:rsidRDefault="00317DF4" w:rsidP="00317DF4">
      <w:pPr>
        <w:pStyle w:val="Akapitzlist"/>
        <w:numPr>
          <w:ilvl w:val="0"/>
          <w:numId w:val="8"/>
        </w:numPr>
        <w:ind w:left="426"/>
        <w:jc w:val="both"/>
      </w:pPr>
      <w:r>
        <w:t xml:space="preserve">Wyniki wstępnej weryfikacji formalnej wniosków odnotowuje się w protokole z oceny i wyboru </w:t>
      </w:r>
      <w:proofErr w:type="spellStart"/>
      <w:r>
        <w:t>grantobiorców</w:t>
      </w:r>
      <w:proofErr w:type="spellEnd"/>
      <w:r>
        <w:t xml:space="preserve">. </w:t>
      </w:r>
    </w:p>
    <w:p w:rsidR="00317DF4" w:rsidRDefault="00317DF4" w:rsidP="00317DF4">
      <w:pPr>
        <w:pStyle w:val="Akapitzlist"/>
        <w:ind w:left="426"/>
      </w:pPr>
    </w:p>
    <w:p w:rsidR="00317DF4" w:rsidRDefault="00317DF4" w:rsidP="00317DF4">
      <w:pPr>
        <w:pStyle w:val="Akapitzlist"/>
        <w:numPr>
          <w:ilvl w:val="0"/>
          <w:numId w:val="1"/>
        </w:numPr>
        <w:ind w:left="709"/>
      </w:pPr>
      <w:r>
        <w:t>PUBLIKACJA LISTY WNIOSKÓW</w:t>
      </w:r>
    </w:p>
    <w:p w:rsidR="00317DF4" w:rsidRDefault="00317DF4" w:rsidP="00317DF4">
      <w:pPr>
        <w:pStyle w:val="Akapitzlist"/>
        <w:ind w:left="709"/>
      </w:pPr>
    </w:p>
    <w:p w:rsidR="00317DF4" w:rsidRDefault="00317DF4" w:rsidP="00317DF4">
      <w:pPr>
        <w:pStyle w:val="Akapitzlist"/>
        <w:numPr>
          <w:ilvl w:val="0"/>
          <w:numId w:val="11"/>
        </w:numPr>
        <w:ind w:left="426" w:hanging="426"/>
        <w:jc w:val="both"/>
      </w:pPr>
      <w:r>
        <w:t>W terminie 2 dni od dnia zakończenia wstępnej formalnej weryfikacji wniosków, LGD publikuje w systemie POP listę wniosków ze wskazaniem wniosków zakwalifikowanych do dalszej oceny.</w:t>
      </w:r>
    </w:p>
    <w:p w:rsidR="00317DF4" w:rsidRPr="000F7067" w:rsidRDefault="00317DF4" w:rsidP="00317DF4">
      <w:pPr>
        <w:pStyle w:val="Akapitzlist"/>
        <w:numPr>
          <w:ilvl w:val="0"/>
          <w:numId w:val="11"/>
        </w:numPr>
        <w:ind w:left="426" w:hanging="426"/>
        <w:jc w:val="both"/>
      </w:pPr>
      <w:r>
        <w:t xml:space="preserve">Lista, o której mowa w </w:t>
      </w:r>
      <w:proofErr w:type="spellStart"/>
      <w:r w:rsidRPr="000F7067">
        <w:t>pkt</w:t>
      </w:r>
      <w:proofErr w:type="spellEnd"/>
      <w:r w:rsidRPr="000F7067">
        <w:t xml:space="preserve"> VII.1. zawiera:</w:t>
      </w:r>
    </w:p>
    <w:p w:rsidR="00317DF4" w:rsidRPr="000F7067" w:rsidRDefault="00317DF4" w:rsidP="00317DF4">
      <w:pPr>
        <w:pStyle w:val="Akapitzlist"/>
        <w:numPr>
          <w:ilvl w:val="0"/>
          <w:numId w:val="12"/>
        </w:numPr>
        <w:jc w:val="both"/>
      </w:pPr>
      <w:r w:rsidRPr="000F7067">
        <w:t>Nadany wnioskowi numer,</w:t>
      </w:r>
    </w:p>
    <w:p w:rsidR="00317DF4" w:rsidRPr="000F7067" w:rsidRDefault="00317DF4" w:rsidP="00317DF4">
      <w:pPr>
        <w:pStyle w:val="Akapitzlist"/>
        <w:numPr>
          <w:ilvl w:val="0"/>
          <w:numId w:val="12"/>
        </w:numPr>
        <w:jc w:val="both"/>
      </w:pPr>
      <w:r w:rsidRPr="000F7067">
        <w:t xml:space="preserve">Imię i nazwisko/nazwę </w:t>
      </w:r>
      <w:proofErr w:type="spellStart"/>
      <w:r w:rsidRPr="000F7067">
        <w:t>Grantobiorcy</w:t>
      </w:r>
      <w:proofErr w:type="spellEnd"/>
      <w:r w:rsidRPr="000F7067">
        <w:t>,</w:t>
      </w:r>
    </w:p>
    <w:p w:rsidR="00317DF4" w:rsidRPr="000F7067" w:rsidRDefault="00317DF4" w:rsidP="00317DF4">
      <w:pPr>
        <w:pStyle w:val="Akapitzlist"/>
        <w:numPr>
          <w:ilvl w:val="0"/>
          <w:numId w:val="12"/>
        </w:numPr>
        <w:jc w:val="both"/>
      </w:pPr>
      <w:r w:rsidRPr="000F7067">
        <w:t>Tytuł operacji,</w:t>
      </w:r>
    </w:p>
    <w:p w:rsidR="00317DF4" w:rsidRPr="000F7067" w:rsidRDefault="00317DF4" w:rsidP="00317DF4">
      <w:pPr>
        <w:pStyle w:val="Akapitzlist"/>
        <w:numPr>
          <w:ilvl w:val="0"/>
          <w:numId w:val="12"/>
        </w:numPr>
        <w:jc w:val="both"/>
      </w:pPr>
      <w:r w:rsidRPr="000F7067">
        <w:t>Wynik wstępnej weryfikacji formalnej (informacja o tym, czy wniosek jest przyjęty, czy odrzucony, czy pozostawiony bez rozpoznania),</w:t>
      </w:r>
    </w:p>
    <w:p w:rsidR="00317DF4" w:rsidRPr="000F7067" w:rsidRDefault="00317DF4" w:rsidP="00317DF4">
      <w:pPr>
        <w:pStyle w:val="Akapitzlist"/>
        <w:numPr>
          <w:ilvl w:val="0"/>
          <w:numId w:val="12"/>
        </w:numPr>
        <w:jc w:val="both"/>
      </w:pPr>
      <w:r w:rsidRPr="000F7067">
        <w:t>Wskazanie przyczyny odrzucenia wniosku lub pozostawienia go bez rozpoznania – jeśli dotyczy.</w:t>
      </w:r>
    </w:p>
    <w:p w:rsidR="00317DF4" w:rsidRPr="000F7067" w:rsidRDefault="00317DF4" w:rsidP="00317DF4">
      <w:pPr>
        <w:pStyle w:val="Akapitzlist"/>
        <w:numPr>
          <w:ilvl w:val="0"/>
          <w:numId w:val="11"/>
        </w:numPr>
        <w:ind w:left="426" w:hanging="426"/>
        <w:jc w:val="both"/>
      </w:pPr>
      <w:r w:rsidRPr="000F7067">
        <w:t xml:space="preserve">Lista, o której mowa w </w:t>
      </w:r>
      <w:proofErr w:type="spellStart"/>
      <w:r w:rsidRPr="000F7067">
        <w:t>pkt</w:t>
      </w:r>
      <w:proofErr w:type="spellEnd"/>
      <w:r w:rsidRPr="000F7067">
        <w:t xml:space="preserve"> VII.1., zawiera także wskazanie wniosków, które zostały wycofane. </w:t>
      </w:r>
    </w:p>
    <w:p w:rsidR="00317DF4" w:rsidRDefault="00317DF4" w:rsidP="00317DF4">
      <w:pPr>
        <w:pStyle w:val="Akapitzlist"/>
        <w:numPr>
          <w:ilvl w:val="0"/>
          <w:numId w:val="11"/>
        </w:numPr>
        <w:ind w:left="426" w:hanging="426"/>
        <w:jc w:val="both"/>
      </w:pPr>
      <w:proofErr w:type="spellStart"/>
      <w:r w:rsidRPr="000F7067">
        <w:t>Grantobiorcy</w:t>
      </w:r>
      <w:proofErr w:type="spellEnd"/>
      <w:r w:rsidRPr="000F7067">
        <w:t xml:space="preserve"> informowani są o publikacji listy, o której mowa w </w:t>
      </w:r>
      <w:proofErr w:type="spellStart"/>
      <w:r w:rsidRPr="000F7067">
        <w:t>pkt</w:t>
      </w:r>
      <w:proofErr w:type="spellEnd"/>
      <w:r w:rsidRPr="000F7067">
        <w:t xml:space="preserve"> VII.1., za pośrednictwem</w:t>
      </w:r>
      <w:r>
        <w:t xml:space="preserve"> POP.</w:t>
      </w:r>
    </w:p>
    <w:p w:rsidR="00317DF4" w:rsidRDefault="00317DF4" w:rsidP="00317DF4">
      <w:pPr>
        <w:pStyle w:val="Akapitzlist"/>
        <w:ind w:left="426"/>
        <w:jc w:val="both"/>
      </w:pPr>
    </w:p>
    <w:p w:rsidR="00317DF4" w:rsidRDefault="00317DF4" w:rsidP="00317DF4">
      <w:pPr>
        <w:pStyle w:val="Akapitzlist"/>
        <w:numPr>
          <w:ilvl w:val="0"/>
          <w:numId w:val="1"/>
        </w:numPr>
        <w:ind w:left="709"/>
        <w:jc w:val="both"/>
      </w:pPr>
      <w:r>
        <w:t>PRZESŁANIE WNIOSKÓW DO OCENY</w:t>
      </w:r>
      <w:r w:rsidR="000F2CB6">
        <w:t xml:space="preserve"> I WYŁĄCZENIA</w:t>
      </w:r>
      <w:r w:rsidR="000F7067">
        <w:t xml:space="preserve"> Z OCENY I WYBORU GRANTOBIORCÓW</w:t>
      </w:r>
    </w:p>
    <w:p w:rsidR="00317DF4" w:rsidRDefault="00317DF4" w:rsidP="00317DF4">
      <w:pPr>
        <w:pStyle w:val="Akapitzlist"/>
        <w:ind w:left="709"/>
        <w:jc w:val="both"/>
      </w:pPr>
    </w:p>
    <w:p w:rsidR="00317DF4" w:rsidRDefault="00317DF4" w:rsidP="000B2854">
      <w:pPr>
        <w:pStyle w:val="Akapitzlist"/>
        <w:numPr>
          <w:ilvl w:val="0"/>
          <w:numId w:val="13"/>
        </w:numPr>
        <w:ind w:left="426"/>
        <w:jc w:val="both"/>
      </w:pPr>
      <w:r>
        <w:t>Wnioski spełniające kryteria formalne kierowane są do dalszej oceny.</w:t>
      </w:r>
    </w:p>
    <w:p w:rsidR="00317DF4" w:rsidRDefault="00317DF4" w:rsidP="000B2854">
      <w:pPr>
        <w:pStyle w:val="Akapitzlist"/>
        <w:numPr>
          <w:ilvl w:val="0"/>
          <w:numId w:val="13"/>
        </w:numPr>
        <w:ind w:left="426"/>
        <w:jc w:val="both"/>
      </w:pPr>
      <w:r>
        <w:t>Przewodniczący Rady:</w:t>
      </w:r>
    </w:p>
    <w:p w:rsidR="00317DF4" w:rsidRDefault="00317DF4" w:rsidP="000B2854">
      <w:pPr>
        <w:pStyle w:val="Akapitzlist"/>
        <w:numPr>
          <w:ilvl w:val="0"/>
          <w:numId w:val="14"/>
        </w:numPr>
        <w:jc w:val="both"/>
      </w:pPr>
      <w:r>
        <w:t>udostępnia członkom Rady, za pośrednictwem POP, listę wniosków wraz z wnioskami zakwalifikowanymi do dalszej oceny,</w:t>
      </w:r>
    </w:p>
    <w:p w:rsidR="00317DF4" w:rsidRDefault="000843D3" w:rsidP="000B2854">
      <w:pPr>
        <w:pStyle w:val="Akapitzlist"/>
        <w:numPr>
          <w:ilvl w:val="0"/>
          <w:numId w:val="14"/>
        </w:numPr>
        <w:jc w:val="both"/>
      </w:pPr>
      <w:r>
        <w:lastRenderedPageBreak/>
        <w:t>wzywa</w:t>
      </w:r>
      <w:r w:rsidR="00317DF4">
        <w:t xml:space="preserve"> członków Rady do złożenia oświadczenia o bezstronności i poufności, wyznaczając jednocześnie termin złożenia deklaracji, nie dłuższy jednak niż 3 dni i </w:t>
      </w:r>
      <w:r w:rsidR="007A7039">
        <w:t xml:space="preserve">wskazując </w:t>
      </w:r>
      <w:r w:rsidR="00317DF4">
        <w:t>sposób, w jaki deklaracje powinny zostać złożone,</w:t>
      </w:r>
    </w:p>
    <w:p w:rsidR="00317DF4" w:rsidRDefault="00317DF4" w:rsidP="000B2854">
      <w:pPr>
        <w:pStyle w:val="Akapitzlist"/>
        <w:numPr>
          <w:ilvl w:val="0"/>
          <w:numId w:val="14"/>
        </w:numPr>
        <w:jc w:val="both"/>
      </w:pPr>
      <w:r>
        <w:t>wyznacza termin, w jakim ocena wniosków powinna być dokonana, nie dłuższy niż 10 dni i oznacza sposób dokonania tej oceny oraz</w:t>
      </w:r>
    </w:p>
    <w:p w:rsidR="000843D3" w:rsidRDefault="00317DF4" w:rsidP="000843D3">
      <w:pPr>
        <w:pStyle w:val="Akapitzlist"/>
        <w:numPr>
          <w:ilvl w:val="0"/>
          <w:numId w:val="14"/>
        </w:numPr>
        <w:jc w:val="both"/>
      </w:pPr>
      <w:r>
        <w:t>wyznacza termin posiedzenia Rady, przypadają</w:t>
      </w:r>
      <w:r w:rsidR="000843D3">
        <w:t>cy nie później niż w terminie 14</w:t>
      </w:r>
      <w:r>
        <w:t xml:space="preserve"> dni od zakończenia wstępnej formalnej weryfikacji wniosków.</w:t>
      </w:r>
    </w:p>
    <w:p w:rsidR="000843D3" w:rsidRDefault="000843D3" w:rsidP="000843D3">
      <w:pPr>
        <w:pStyle w:val="Akapitzlist"/>
        <w:numPr>
          <w:ilvl w:val="0"/>
          <w:numId w:val="13"/>
        </w:numPr>
        <w:ind w:left="426"/>
        <w:jc w:val="both"/>
      </w:pPr>
      <w:r>
        <w:t>Każdy z członków Rady otrzymuje informację o terminie i sposobie oceny oraz o terminie posiedzenia Rady.</w:t>
      </w:r>
    </w:p>
    <w:p w:rsidR="00317DF4" w:rsidRDefault="00317DF4" w:rsidP="000B2854">
      <w:pPr>
        <w:pStyle w:val="Akapitzlist"/>
        <w:numPr>
          <w:ilvl w:val="0"/>
          <w:numId w:val="13"/>
        </w:numPr>
        <w:ind w:left="426"/>
        <w:jc w:val="both"/>
      </w:pPr>
      <w:r>
        <w:t>Każdy z członków Rady ma obowiązek zapoznania się ze wszystk</w:t>
      </w:r>
      <w:r w:rsidR="000F7067">
        <w:t>imi wnioskami złożonymi w danym</w:t>
      </w:r>
      <w:r>
        <w:t xml:space="preserve"> naborze z wyjątkiem wniosków, co do których zgłosił powiązanie. </w:t>
      </w:r>
    </w:p>
    <w:p w:rsidR="000F2CB6" w:rsidRDefault="000F2CB6" w:rsidP="000B2854">
      <w:pPr>
        <w:pStyle w:val="Akapitzlist"/>
        <w:numPr>
          <w:ilvl w:val="0"/>
          <w:numId w:val="13"/>
        </w:numPr>
        <w:ind w:left="426" w:hanging="426"/>
        <w:jc w:val="both"/>
      </w:pPr>
      <w:r>
        <w:t>Oświadczenie bezstronności i poufności każdy z członków R</w:t>
      </w:r>
      <w:r w:rsidR="007A7039">
        <w:t xml:space="preserve">ady składa poprzez wypełnienie </w:t>
      </w:r>
      <w:r w:rsidRPr="00B71CA8">
        <w:rPr>
          <w:i/>
        </w:rPr>
        <w:t xml:space="preserve">Deklaracji bezstronności i </w:t>
      </w:r>
      <w:r w:rsidRPr="006B3288">
        <w:rPr>
          <w:i/>
        </w:rPr>
        <w:t>poufności</w:t>
      </w:r>
      <w:r w:rsidRPr="006B3288">
        <w:t xml:space="preserve">, której wzór stanowi załącznik do Regulaminu Rady. </w:t>
      </w:r>
      <w:r w:rsidRPr="006B3288">
        <w:rPr>
          <w:i/>
        </w:rPr>
        <w:t>Deklaracji bezstronności i poufności</w:t>
      </w:r>
      <w:r w:rsidRPr="006B3288">
        <w:t xml:space="preserve"> przekazywana jest Przewodniczącemu Rady. W przypadku, gdy deklaracja bezstronności i poufności składana</w:t>
      </w:r>
      <w:r w:rsidRPr="001E56DB">
        <w:t xml:space="preserve"> jest za pośrednictwem POP, </w:t>
      </w:r>
      <w:r>
        <w:t>pracownik LGD drukuje wypełnione deklaracje przed najbliższym posiedzeniem Rady związanym z danym naborem i przekazuje poszczególnym członkom Rady na tym posiedzeniu celem uzupełnienia własnoręcznego podpisu.</w:t>
      </w:r>
    </w:p>
    <w:p w:rsidR="000F2CB6" w:rsidRDefault="000F2CB6" w:rsidP="000B2854">
      <w:pPr>
        <w:pStyle w:val="Akapitzlist"/>
        <w:numPr>
          <w:ilvl w:val="0"/>
          <w:numId w:val="13"/>
        </w:numPr>
        <w:ind w:left="426" w:hanging="426"/>
        <w:jc w:val="both"/>
      </w:pPr>
      <w:r>
        <w:t xml:space="preserve">Członek Rady, w stosunku do którego zachodzi przynajmniej jedna okoliczność wyłączająca wymieniona w </w:t>
      </w:r>
      <w:r w:rsidRPr="00B71CA8">
        <w:rPr>
          <w:i/>
        </w:rPr>
        <w:t>Deklaracji bezstronności i poufności</w:t>
      </w:r>
      <w:r>
        <w:t xml:space="preserve"> w odniesieniu do oznaczonego wniosku, jest wyłączony z oceny i głosowania nad tym wnioskiem. </w:t>
      </w:r>
    </w:p>
    <w:p w:rsidR="000F2CB6" w:rsidRDefault="000F2CB6" w:rsidP="000B2854">
      <w:pPr>
        <w:pStyle w:val="Akapitzlist"/>
        <w:numPr>
          <w:ilvl w:val="0"/>
          <w:numId w:val="13"/>
        </w:numPr>
        <w:ind w:left="426" w:hanging="426"/>
        <w:jc w:val="both"/>
      </w:pPr>
      <w:r>
        <w:t>Członek Rady, który nie złożył deklaracji bezstronności i poufności, wyłączony jest z oceny wszystkich wniosków złożonych w naborze do momentu złożenia takiej deklaracji.</w:t>
      </w:r>
    </w:p>
    <w:p w:rsidR="000F2CB6" w:rsidRDefault="000F2CB6" w:rsidP="000B2854">
      <w:pPr>
        <w:pStyle w:val="Akapitzlist"/>
        <w:numPr>
          <w:ilvl w:val="0"/>
          <w:numId w:val="13"/>
        </w:numPr>
        <w:ind w:left="426" w:hanging="426"/>
        <w:jc w:val="both"/>
      </w:pPr>
      <w:r>
        <w:t xml:space="preserve">Informację o wyłączeniach ze wskazaniem wniosków, których wyłączenie dotyczy, odnotowuje się w protokole z oceny i wyboru </w:t>
      </w:r>
      <w:proofErr w:type="spellStart"/>
      <w:r>
        <w:t>grantobiorców</w:t>
      </w:r>
      <w:proofErr w:type="spellEnd"/>
      <w:r>
        <w:t>.</w:t>
      </w:r>
    </w:p>
    <w:p w:rsidR="00317DF4" w:rsidRDefault="00317DF4" w:rsidP="00317DF4">
      <w:pPr>
        <w:pStyle w:val="Akapitzlist"/>
        <w:ind w:left="426"/>
        <w:jc w:val="both"/>
      </w:pPr>
    </w:p>
    <w:p w:rsidR="00317DF4" w:rsidRDefault="00317DF4" w:rsidP="00317DF4">
      <w:pPr>
        <w:pStyle w:val="Akapitzlist"/>
        <w:numPr>
          <w:ilvl w:val="0"/>
          <w:numId w:val="1"/>
        </w:numPr>
        <w:ind w:left="709"/>
        <w:jc w:val="both"/>
      </w:pPr>
      <w:r>
        <w:t>OCENA I WYBÓR GRANTOBIORCÓW</w:t>
      </w:r>
    </w:p>
    <w:p w:rsidR="00317DF4" w:rsidRDefault="00317DF4" w:rsidP="00317DF4">
      <w:pPr>
        <w:pStyle w:val="Akapitzlist"/>
        <w:ind w:left="709"/>
        <w:jc w:val="both"/>
      </w:pPr>
    </w:p>
    <w:p w:rsidR="00317DF4" w:rsidRDefault="00317DF4" w:rsidP="000B2854">
      <w:pPr>
        <w:pStyle w:val="Akapitzlist"/>
        <w:numPr>
          <w:ilvl w:val="0"/>
          <w:numId w:val="16"/>
        </w:numPr>
        <w:ind w:left="426"/>
        <w:jc w:val="both"/>
      </w:pPr>
      <w:r>
        <w:t>Postanowienia ogólne</w:t>
      </w:r>
    </w:p>
    <w:p w:rsidR="00317DF4" w:rsidRDefault="00317DF4" w:rsidP="00317DF4">
      <w:pPr>
        <w:pStyle w:val="Akapitzlist"/>
        <w:jc w:val="both"/>
      </w:pPr>
    </w:p>
    <w:p w:rsidR="00317DF4" w:rsidRDefault="00317DF4" w:rsidP="000B2854">
      <w:pPr>
        <w:pStyle w:val="Akapitzlist"/>
        <w:numPr>
          <w:ilvl w:val="0"/>
          <w:numId w:val="17"/>
        </w:numPr>
        <w:ind w:left="709"/>
        <w:jc w:val="both"/>
      </w:pPr>
      <w:r>
        <w:t xml:space="preserve">Oceny i wyboru </w:t>
      </w:r>
      <w:proofErr w:type="spellStart"/>
      <w:r>
        <w:t>Grantobiorców</w:t>
      </w:r>
      <w:proofErr w:type="spellEnd"/>
      <w:r>
        <w:t xml:space="preserve"> dokonuje Rada LGD, która działa w oparciu o niniejszą procedurę oraz Regulamin Rady uchwalony przez Walne Zebranie Członków LGD.</w:t>
      </w:r>
    </w:p>
    <w:p w:rsidR="00317DF4" w:rsidRDefault="00317DF4" w:rsidP="000B2854">
      <w:pPr>
        <w:pStyle w:val="Akapitzlist"/>
        <w:numPr>
          <w:ilvl w:val="0"/>
          <w:numId w:val="17"/>
        </w:numPr>
        <w:ind w:left="709"/>
        <w:jc w:val="both"/>
      </w:pPr>
      <w:r>
        <w:t xml:space="preserve">Ocena i wybór </w:t>
      </w:r>
      <w:proofErr w:type="spellStart"/>
      <w:r>
        <w:t>Grantobiorców</w:t>
      </w:r>
      <w:proofErr w:type="spellEnd"/>
      <w:r>
        <w:t xml:space="preserve"> następuje nie później niż w terminie </w:t>
      </w:r>
      <w:r w:rsidRPr="00CC09C8">
        <w:t xml:space="preserve">45 </w:t>
      </w:r>
      <w:r>
        <w:t>dni od dnia następującego po ostatnim dniu terminu składania wniosków w ramach danego naboru.</w:t>
      </w:r>
    </w:p>
    <w:p w:rsidR="00317DF4" w:rsidRDefault="00317DF4" w:rsidP="000B2854">
      <w:pPr>
        <w:pStyle w:val="Akapitzlist"/>
        <w:numPr>
          <w:ilvl w:val="0"/>
          <w:numId w:val="17"/>
        </w:numPr>
        <w:ind w:left="709"/>
        <w:jc w:val="both"/>
      </w:pPr>
      <w:r>
        <w:t xml:space="preserve">Rada wybiera </w:t>
      </w:r>
      <w:proofErr w:type="spellStart"/>
      <w:r>
        <w:t>Grantobiorców</w:t>
      </w:r>
      <w:proofErr w:type="spellEnd"/>
      <w:r>
        <w:t xml:space="preserve"> na podstawie oceny operacji polegającej na:</w:t>
      </w:r>
    </w:p>
    <w:p w:rsidR="00317DF4" w:rsidRDefault="00317DF4" w:rsidP="000B2854">
      <w:pPr>
        <w:pStyle w:val="Akapitzlist"/>
        <w:numPr>
          <w:ilvl w:val="0"/>
          <w:numId w:val="15"/>
        </w:numPr>
        <w:jc w:val="both"/>
      </w:pPr>
      <w:r>
        <w:t>Ocenie spełniania kryteriów dostępu,</w:t>
      </w:r>
    </w:p>
    <w:p w:rsidR="00317DF4" w:rsidRDefault="00317DF4" w:rsidP="000B2854">
      <w:pPr>
        <w:pStyle w:val="Akapitzlist"/>
        <w:numPr>
          <w:ilvl w:val="0"/>
          <w:numId w:val="15"/>
        </w:numPr>
        <w:jc w:val="both"/>
      </w:pPr>
      <w:r>
        <w:t>Ocenie zgodności operacji z LSR,</w:t>
      </w:r>
    </w:p>
    <w:p w:rsidR="00317DF4" w:rsidRDefault="00317DF4" w:rsidP="000B2854">
      <w:pPr>
        <w:pStyle w:val="Akapitzlist"/>
        <w:numPr>
          <w:ilvl w:val="0"/>
          <w:numId w:val="15"/>
        </w:numPr>
        <w:jc w:val="both"/>
      </w:pPr>
      <w:r>
        <w:t xml:space="preserve">Ocenie operacji według obowiązujących w LGD lokalnych kryteriów wyboru </w:t>
      </w:r>
      <w:proofErr w:type="spellStart"/>
      <w:r>
        <w:t>grantobiorców</w:t>
      </w:r>
      <w:proofErr w:type="spellEnd"/>
      <w:r>
        <w:t xml:space="preserve">, w tym </w:t>
      </w:r>
    </w:p>
    <w:p w:rsidR="00317DF4" w:rsidRDefault="00317DF4" w:rsidP="000B2854">
      <w:pPr>
        <w:pStyle w:val="Akapitzlist"/>
        <w:numPr>
          <w:ilvl w:val="0"/>
          <w:numId w:val="15"/>
        </w:numPr>
        <w:jc w:val="both"/>
      </w:pPr>
      <w:r>
        <w:t>Ocenie według kryteriów premiuj</w:t>
      </w:r>
      <w:r w:rsidR="00104E74">
        <w:t xml:space="preserve">ących dotyczących </w:t>
      </w:r>
      <w:proofErr w:type="spellStart"/>
      <w:r w:rsidR="00104E74">
        <w:t>Grantobiorców</w:t>
      </w:r>
      <w:proofErr w:type="spellEnd"/>
      <w:r w:rsidR="00104E74">
        <w:t>.</w:t>
      </w:r>
    </w:p>
    <w:p w:rsidR="00317DF4" w:rsidRDefault="00317DF4" w:rsidP="000B2854">
      <w:pPr>
        <w:pStyle w:val="Akapitzlist"/>
        <w:numPr>
          <w:ilvl w:val="0"/>
          <w:numId w:val="17"/>
        </w:numPr>
        <w:ind w:left="709"/>
        <w:jc w:val="both"/>
      </w:pPr>
      <w:r>
        <w:t>Po dokonaniu oceny operacji Rada ustala kwotę wsparcia.</w:t>
      </w:r>
    </w:p>
    <w:p w:rsidR="00317DF4" w:rsidRDefault="00317DF4" w:rsidP="000B2854">
      <w:pPr>
        <w:pStyle w:val="Akapitzlist"/>
        <w:numPr>
          <w:ilvl w:val="0"/>
          <w:numId w:val="17"/>
        </w:numPr>
        <w:ind w:left="709"/>
        <w:jc w:val="both"/>
      </w:pPr>
      <w:r>
        <w:t xml:space="preserve">Ocena operacji </w:t>
      </w:r>
      <w:r w:rsidR="000B6BDA">
        <w:t xml:space="preserve">w zakresie określonym w </w:t>
      </w:r>
      <w:proofErr w:type="spellStart"/>
      <w:r w:rsidR="000B6BDA" w:rsidRPr="00104E74">
        <w:t>pkt</w:t>
      </w:r>
      <w:proofErr w:type="spellEnd"/>
      <w:r w:rsidR="000B6BDA" w:rsidRPr="00104E74">
        <w:t xml:space="preserve"> IX.1.3.1.-3. </w:t>
      </w:r>
      <w:r w:rsidRPr="00104E74">
        <w:t xml:space="preserve">odbywa </w:t>
      </w:r>
      <w:r>
        <w:t>się za pośrednictwem POP, o ile Przewodniczący Rady nie postanowi inaczej.</w:t>
      </w:r>
    </w:p>
    <w:p w:rsidR="00317DF4" w:rsidRDefault="00317DF4" w:rsidP="000B2854">
      <w:pPr>
        <w:pStyle w:val="Akapitzlist"/>
        <w:numPr>
          <w:ilvl w:val="0"/>
          <w:numId w:val="17"/>
        </w:numPr>
        <w:ind w:left="709"/>
        <w:jc w:val="both"/>
      </w:pPr>
      <w:r>
        <w:t xml:space="preserve">Sposób dokonywania oceny i jej przebieg dokumentuje się w protokole z oceny i wyboru </w:t>
      </w:r>
      <w:proofErr w:type="spellStart"/>
      <w:r>
        <w:t>grantobiorców</w:t>
      </w:r>
      <w:proofErr w:type="spellEnd"/>
      <w:r>
        <w:t>.</w:t>
      </w:r>
    </w:p>
    <w:p w:rsidR="000F2CB6" w:rsidRDefault="000F2CB6" w:rsidP="000F2CB6">
      <w:pPr>
        <w:pStyle w:val="Akapitzlist"/>
        <w:ind w:left="709"/>
        <w:jc w:val="both"/>
      </w:pPr>
    </w:p>
    <w:p w:rsidR="00317DF4" w:rsidRDefault="00317DF4" w:rsidP="000B2854">
      <w:pPr>
        <w:pStyle w:val="Akapitzlist"/>
        <w:numPr>
          <w:ilvl w:val="0"/>
          <w:numId w:val="16"/>
        </w:numPr>
        <w:ind w:left="426" w:hanging="426"/>
      </w:pPr>
      <w:r>
        <w:t>Ocena według kryteriów dostępu</w:t>
      </w:r>
    </w:p>
    <w:p w:rsidR="00317DF4" w:rsidRDefault="00317DF4" w:rsidP="00317DF4">
      <w:pPr>
        <w:pStyle w:val="Akapitzlist"/>
        <w:ind w:left="709"/>
        <w:jc w:val="both"/>
      </w:pPr>
    </w:p>
    <w:p w:rsidR="00317DF4" w:rsidRPr="00104E74" w:rsidRDefault="00317DF4" w:rsidP="00317DF4">
      <w:pPr>
        <w:pStyle w:val="Akapitzlist"/>
        <w:numPr>
          <w:ilvl w:val="0"/>
          <w:numId w:val="10"/>
        </w:numPr>
        <w:ind w:left="709"/>
        <w:jc w:val="both"/>
      </w:pPr>
      <w:r>
        <w:lastRenderedPageBreak/>
        <w:t xml:space="preserve">Ocena według kryteriów dostępu, o której </w:t>
      </w:r>
      <w:r w:rsidRPr="00104E74">
        <w:t xml:space="preserve">mowa w </w:t>
      </w:r>
      <w:proofErr w:type="spellStart"/>
      <w:r w:rsidRPr="00104E74">
        <w:t>pkt</w:t>
      </w:r>
      <w:proofErr w:type="spellEnd"/>
      <w:r w:rsidRPr="00104E74">
        <w:t xml:space="preserve"> </w:t>
      </w:r>
      <w:r w:rsidR="000F2CB6" w:rsidRPr="00104E74">
        <w:t>I</w:t>
      </w:r>
      <w:r w:rsidRPr="00104E74">
        <w:t xml:space="preserve">X.1.3.1., polega na sprawdzeniu spełniania przez </w:t>
      </w:r>
      <w:proofErr w:type="spellStart"/>
      <w:r w:rsidRPr="00104E74">
        <w:t>Grantobiorcę</w:t>
      </w:r>
      <w:proofErr w:type="spellEnd"/>
      <w:r w:rsidRPr="00104E74">
        <w:t xml:space="preserve"> i planowaną przez niego operację warunków udzielenia grantu.</w:t>
      </w:r>
    </w:p>
    <w:p w:rsidR="00317DF4" w:rsidRPr="00DD2CF4" w:rsidRDefault="00317DF4" w:rsidP="00317DF4">
      <w:pPr>
        <w:pStyle w:val="Akapitzlist"/>
        <w:numPr>
          <w:ilvl w:val="0"/>
          <w:numId w:val="10"/>
        </w:numPr>
        <w:ind w:left="709"/>
        <w:jc w:val="both"/>
      </w:pPr>
      <w:r w:rsidRPr="00DD2CF4">
        <w:t xml:space="preserve">Ocena według kryteriów dostępu przeprowadzana jest według </w:t>
      </w:r>
      <w:r w:rsidRPr="00DD2CF4">
        <w:rPr>
          <w:i/>
        </w:rPr>
        <w:t>Karty oceny wniosku według  kryteriów dostępu</w:t>
      </w:r>
      <w:r w:rsidRPr="00DD2CF4">
        <w:t>, o treści określonej w Załączniku</w:t>
      </w:r>
      <w:r w:rsidR="00A320C8" w:rsidRPr="00DD2CF4">
        <w:t xml:space="preserve"> nr 3</w:t>
      </w:r>
      <w:r w:rsidRPr="00DD2CF4">
        <w:t xml:space="preserve"> do niniejszej procedury.</w:t>
      </w:r>
    </w:p>
    <w:p w:rsidR="00317DF4" w:rsidRPr="00DD2CF4" w:rsidRDefault="00317DF4" w:rsidP="00317DF4">
      <w:pPr>
        <w:pStyle w:val="Akapitzlist"/>
        <w:numPr>
          <w:ilvl w:val="0"/>
          <w:numId w:val="10"/>
        </w:numPr>
        <w:ind w:left="709"/>
        <w:jc w:val="both"/>
      </w:pPr>
      <w:r w:rsidRPr="00DD2CF4">
        <w:t>Podstawowe kryteria dostępu są następujące:</w:t>
      </w:r>
    </w:p>
    <w:p w:rsidR="00BD7260" w:rsidRPr="00DD2CF4" w:rsidRDefault="00BD7260" w:rsidP="003252E3">
      <w:pPr>
        <w:pStyle w:val="Akapitzlist"/>
        <w:numPr>
          <w:ilvl w:val="0"/>
          <w:numId w:val="20"/>
        </w:numPr>
        <w:ind w:left="993" w:hanging="284"/>
        <w:jc w:val="both"/>
      </w:pPr>
      <w:r w:rsidRPr="00DD2CF4">
        <w:rPr>
          <w:rFonts w:cs="Tahoma"/>
          <w:bCs/>
        </w:rPr>
        <w:t>Zakres tematyczny operacji jest zgodny z tematycznym zakresem operacji wskazanym w ogłoszeniu o naborze,</w:t>
      </w:r>
      <w:r w:rsidRPr="00DD2CF4">
        <w:t xml:space="preserve"> </w:t>
      </w:r>
    </w:p>
    <w:p w:rsidR="00317DF4" w:rsidRPr="00DD2CF4" w:rsidRDefault="00317DF4" w:rsidP="000B2854">
      <w:pPr>
        <w:pStyle w:val="Akapitzlist"/>
        <w:numPr>
          <w:ilvl w:val="0"/>
          <w:numId w:val="20"/>
        </w:numPr>
        <w:ind w:left="993" w:hanging="284"/>
        <w:jc w:val="both"/>
      </w:pPr>
      <w:r w:rsidRPr="00DD2CF4">
        <w:t xml:space="preserve">Koszty </w:t>
      </w:r>
      <w:proofErr w:type="spellStart"/>
      <w:r w:rsidRPr="00DD2CF4">
        <w:t>kwalifikowalne</w:t>
      </w:r>
      <w:proofErr w:type="spellEnd"/>
      <w:r w:rsidRPr="00DD2CF4">
        <w:t xml:space="preserve"> operacji nie są współfinansowane z innych źródeł publicznych (nie dotyczy jednostek sektora finansów publicznych i organizacji pożytku publicznego będących organizacjami pozarządowymi, o ile koszty </w:t>
      </w:r>
      <w:proofErr w:type="spellStart"/>
      <w:r w:rsidRPr="00DD2CF4">
        <w:t>kwalifikowalne</w:t>
      </w:r>
      <w:proofErr w:type="spellEnd"/>
      <w:r w:rsidRPr="00DD2CF4">
        <w:t xml:space="preserve"> nie są współfinansowane z funduszy strukturalnych, Funduszu Spójności lub jakiegokolwiek innego unijnego instrumentu finansowego),</w:t>
      </w:r>
    </w:p>
    <w:p w:rsidR="00BD7260" w:rsidRPr="00DD2CF4" w:rsidRDefault="00317DF4" w:rsidP="000B2854">
      <w:pPr>
        <w:pStyle w:val="Akapitzlist"/>
        <w:numPr>
          <w:ilvl w:val="0"/>
          <w:numId w:val="20"/>
        </w:numPr>
        <w:ind w:left="993" w:hanging="284"/>
        <w:jc w:val="both"/>
      </w:pPr>
      <w:r w:rsidRPr="00DD2CF4">
        <w:t>Operacja będzie realizowana nie więcej niż w dwóch etapach,</w:t>
      </w:r>
    </w:p>
    <w:p w:rsidR="00317DF4" w:rsidRPr="00DD2CF4" w:rsidRDefault="00BD7260" w:rsidP="000B2854">
      <w:pPr>
        <w:pStyle w:val="Akapitzlist"/>
        <w:numPr>
          <w:ilvl w:val="0"/>
          <w:numId w:val="20"/>
        </w:numPr>
        <w:ind w:left="993" w:hanging="284"/>
        <w:jc w:val="both"/>
      </w:pPr>
      <w:r w:rsidRPr="00DD2CF4">
        <w:rPr>
          <w:rFonts w:cs="Verdana"/>
        </w:rPr>
        <w:t>W</w:t>
      </w:r>
      <w:r w:rsidR="00317DF4" w:rsidRPr="00DD2CF4">
        <w:rPr>
          <w:rFonts w:cs="Verdana"/>
        </w:rPr>
        <w:t xml:space="preserve">ykonanie zakresu rzeczowego, w tym poniesienie przez </w:t>
      </w:r>
      <w:proofErr w:type="spellStart"/>
      <w:r w:rsidR="00317DF4" w:rsidRPr="00DD2CF4">
        <w:rPr>
          <w:rFonts w:cs="Verdana"/>
        </w:rPr>
        <w:t>Grantobiorcę</w:t>
      </w:r>
      <w:proofErr w:type="spellEnd"/>
      <w:r w:rsidR="00317DF4" w:rsidRPr="00DD2CF4">
        <w:rPr>
          <w:rFonts w:cs="Verdana"/>
        </w:rPr>
        <w:t xml:space="preserve"> </w:t>
      </w:r>
      <w:r w:rsidR="0071201A" w:rsidRPr="00DD2CF4">
        <w:rPr>
          <w:rFonts w:cs="Verdana"/>
        </w:rPr>
        <w:t xml:space="preserve">kosztów </w:t>
      </w:r>
      <w:proofErr w:type="spellStart"/>
      <w:r w:rsidR="0071201A" w:rsidRPr="00DD2CF4">
        <w:rPr>
          <w:rFonts w:cs="Verdana"/>
        </w:rPr>
        <w:t>kwalifikowalnych</w:t>
      </w:r>
      <w:proofErr w:type="spellEnd"/>
      <w:r w:rsidR="0071201A" w:rsidRPr="00DD2CF4">
        <w:rPr>
          <w:rFonts w:cs="Verdana"/>
        </w:rPr>
        <w:t xml:space="preserve"> operacji</w:t>
      </w:r>
      <w:r w:rsidR="00317DF4" w:rsidRPr="00DD2CF4">
        <w:rPr>
          <w:rFonts w:cs="Verdana"/>
        </w:rPr>
        <w:t xml:space="preserve"> oraz złożenie wniosku o płatność końcową wypłacaną po zrealizowaniu </w:t>
      </w:r>
      <w:r w:rsidR="0071201A" w:rsidRPr="00DD2CF4">
        <w:rPr>
          <w:rFonts w:cs="Verdana"/>
        </w:rPr>
        <w:t>całej operacji</w:t>
      </w:r>
      <w:r w:rsidR="00317DF4" w:rsidRPr="00DD2CF4">
        <w:rPr>
          <w:rFonts w:cs="Verdana"/>
        </w:rPr>
        <w:t xml:space="preserve">, nastąpi w terminie 1 roku od dnia zawarcia umowy o powierzenie grantu, </w:t>
      </w:r>
    </w:p>
    <w:p w:rsidR="00317DF4" w:rsidRPr="00DD2CF4" w:rsidRDefault="00317DF4" w:rsidP="000B2854">
      <w:pPr>
        <w:pStyle w:val="Akapitzlist"/>
        <w:numPr>
          <w:ilvl w:val="0"/>
          <w:numId w:val="20"/>
        </w:numPr>
        <w:ind w:left="993" w:hanging="284"/>
        <w:jc w:val="both"/>
        <w:rPr>
          <w:strike/>
        </w:rPr>
      </w:pPr>
      <w:r w:rsidRPr="00DD2CF4">
        <w:rPr>
          <w:rFonts w:cs="Verdana"/>
        </w:rPr>
        <w:t xml:space="preserve">Operacja, która obejmuje koszty inwestycyjne, zakłada realizację inwestycji na obszarze wiejskim objętym LSR, </w:t>
      </w:r>
    </w:p>
    <w:p w:rsidR="00BD7260" w:rsidRPr="00DD2CF4" w:rsidRDefault="00BD7260" w:rsidP="000B2854">
      <w:pPr>
        <w:pStyle w:val="Akapitzlist"/>
        <w:numPr>
          <w:ilvl w:val="0"/>
          <w:numId w:val="20"/>
        </w:numPr>
        <w:ind w:left="993" w:hanging="284"/>
        <w:jc w:val="both"/>
        <w:rPr>
          <w:strike/>
        </w:rPr>
      </w:pPr>
      <w:r w:rsidRPr="00DD2CF4">
        <w:rPr>
          <w:rFonts w:cs="Verdana"/>
        </w:rPr>
        <w:t xml:space="preserve">Operacja będzie realizowana na nieruchomości będącej własnością lub współwłasnością </w:t>
      </w:r>
      <w:proofErr w:type="spellStart"/>
      <w:r w:rsidRPr="00DD2CF4">
        <w:rPr>
          <w:rFonts w:cs="Verdana"/>
        </w:rPr>
        <w:t>Grantobiorcy</w:t>
      </w:r>
      <w:proofErr w:type="spellEnd"/>
      <w:r w:rsidRPr="00DD2CF4">
        <w:rPr>
          <w:rFonts w:cs="Verdana"/>
        </w:rPr>
        <w:t xml:space="preserve"> lub posiada on udokumentowane prawo do dysponowania nieruchomością na cele określone we wniosku co najmniej przez okres realizacji operacji oraz okres podlegania zobowiązaniu do zapewnienia trwałości operacji,</w:t>
      </w:r>
    </w:p>
    <w:p w:rsidR="00317DF4" w:rsidRPr="00DD2CF4" w:rsidRDefault="00317DF4" w:rsidP="000B2854">
      <w:pPr>
        <w:pStyle w:val="Akapitzlist"/>
        <w:numPr>
          <w:ilvl w:val="0"/>
          <w:numId w:val="20"/>
        </w:numPr>
        <w:ind w:left="993" w:hanging="284"/>
        <w:jc w:val="both"/>
      </w:pPr>
      <w:r w:rsidRPr="00DD2CF4">
        <w:rPr>
          <w:rFonts w:cs="Verdana"/>
        </w:rPr>
        <w:t>Inwestycje w ramach</w:t>
      </w:r>
      <w:r w:rsidR="0071201A" w:rsidRPr="00DD2CF4">
        <w:rPr>
          <w:rFonts w:cs="Verdana"/>
        </w:rPr>
        <w:t xml:space="preserve"> operacji </w:t>
      </w:r>
      <w:r w:rsidRPr="00DD2CF4">
        <w:rPr>
          <w:rFonts w:cs="Verdana"/>
        </w:rPr>
        <w:t xml:space="preserve"> będą realizowane na nieruchomości będącej własnością lub współwłasnością </w:t>
      </w:r>
      <w:proofErr w:type="spellStart"/>
      <w:r w:rsidRPr="00DD2CF4">
        <w:rPr>
          <w:rFonts w:cs="Verdana"/>
        </w:rPr>
        <w:t>Grantobiorcy</w:t>
      </w:r>
      <w:proofErr w:type="spellEnd"/>
      <w:r w:rsidRPr="00DD2CF4">
        <w:rPr>
          <w:rFonts w:cs="Verdana"/>
        </w:rPr>
        <w:t xml:space="preserve"> lub posiada on udokumentowane prawo do dysponowania nieruchomością na cele określone we wniosku co najmniej przez okres realizacji </w:t>
      </w:r>
      <w:r w:rsidR="0071201A" w:rsidRPr="00DD2CF4">
        <w:rPr>
          <w:rFonts w:cs="Verdana"/>
        </w:rPr>
        <w:t>operacji</w:t>
      </w:r>
      <w:r w:rsidRPr="00DD2CF4">
        <w:rPr>
          <w:rFonts w:cs="Verdana"/>
        </w:rPr>
        <w:t xml:space="preserve"> oraz okres podlegania zobowiązaniu do zapewnienia trwałości </w:t>
      </w:r>
      <w:r w:rsidR="0071201A" w:rsidRPr="00DD2CF4">
        <w:rPr>
          <w:rFonts w:cs="Verdana"/>
        </w:rPr>
        <w:t>operacji</w:t>
      </w:r>
      <w:r w:rsidRPr="00DD2CF4">
        <w:rPr>
          <w:rFonts w:cs="Verdana"/>
        </w:rPr>
        <w:t xml:space="preserve">, </w:t>
      </w:r>
    </w:p>
    <w:p w:rsidR="00BD7260" w:rsidRPr="00DD2CF4" w:rsidRDefault="00BD7260" w:rsidP="000B2854">
      <w:pPr>
        <w:pStyle w:val="Akapitzlist"/>
        <w:numPr>
          <w:ilvl w:val="0"/>
          <w:numId w:val="20"/>
        </w:numPr>
        <w:ind w:left="993" w:hanging="284"/>
        <w:jc w:val="both"/>
      </w:pPr>
      <w:r w:rsidRPr="00DD2CF4">
        <w:rPr>
          <w:rFonts w:cs="Verdana"/>
        </w:rPr>
        <w:t xml:space="preserve">Wartość operacji nie jest niższa </w:t>
      </w:r>
      <w:r w:rsidRPr="00DD2CF4">
        <w:rPr>
          <w:rFonts w:cs="Verdana"/>
          <w:highlight w:val="yellow"/>
        </w:rPr>
        <w:t>niż 5</w:t>
      </w:r>
      <w:r w:rsidRPr="00DD2CF4">
        <w:rPr>
          <w:rFonts w:cs="Verdana"/>
        </w:rPr>
        <w:t xml:space="preserve"> tys. zł,</w:t>
      </w:r>
    </w:p>
    <w:p w:rsidR="00317DF4" w:rsidRPr="00DD2CF4" w:rsidRDefault="00317DF4" w:rsidP="000B2854">
      <w:pPr>
        <w:pStyle w:val="Akapitzlist"/>
        <w:numPr>
          <w:ilvl w:val="0"/>
          <w:numId w:val="20"/>
        </w:numPr>
        <w:ind w:left="993" w:hanging="284"/>
        <w:jc w:val="both"/>
      </w:pPr>
      <w:proofErr w:type="spellStart"/>
      <w:r w:rsidRPr="00DD2CF4">
        <w:t>Grantobiorca</w:t>
      </w:r>
      <w:proofErr w:type="spellEnd"/>
      <w:r w:rsidRPr="00DD2CF4">
        <w:t xml:space="preserve"> wykaże, że:</w:t>
      </w:r>
    </w:p>
    <w:p w:rsidR="00317DF4" w:rsidRPr="00DD2CF4" w:rsidRDefault="00317DF4" w:rsidP="000B2854">
      <w:pPr>
        <w:pStyle w:val="Akapitzlist"/>
        <w:numPr>
          <w:ilvl w:val="0"/>
          <w:numId w:val="21"/>
        </w:numPr>
        <w:ind w:left="1276" w:hanging="283"/>
        <w:jc w:val="both"/>
      </w:pPr>
      <w:r w:rsidRPr="00DD2CF4">
        <w:t>P</w:t>
      </w:r>
      <w:r w:rsidRPr="00DD2CF4">
        <w:rPr>
          <w:rFonts w:cs="Verdana"/>
        </w:rPr>
        <w:t>osiada doświadczenie w realizacji zadań o charakterze podobnym do operacji, którą zamierza realizować, lub</w:t>
      </w:r>
    </w:p>
    <w:p w:rsidR="00317DF4" w:rsidRPr="00DD2CF4" w:rsidRDefault="00317DF4" w:rsidP="000B2854">
      <w:pPr>
        <w:pStyle w:val="Akapitzlist"/>
        <w:numPr>
          <w:ilvl w:val="0"/>
          <w:numId w:val="21"/>
        </w:numPr>
        <w:ind w:left="1276" w:hanging="283"/>
        <w:jc w:val="both"/>
      </w:pPr>
      <w:r w:rsidRPr="00DD2CF4">
        <w:rPr>
          <w:rFonts w:cs="Verdana"/>
        </w:rPr>
        <w:t>Posiada zasoby odpowiednie do przedmiotu operacji, którą zamierza realizować, lub</w:t>
      </w:r>
    </w:p>
    <w:p w:rsidR="00317DF4" w:rsidRPr="00DD2CF4" w:rsidRDefault="00317DF4" w:rsidP="000B2854">
      <w:pPr>
        <w:pStyle w:val="Akapitzlist"/>
        <w:numPr>
          <w:ilvl w:val="0"/>
          <w:numId w:val="21"/>
        </w:numPr>
        <w:ind w:left="1276" w:hanging="283"/>
        <w:jc w:val="both"/>
      </w:pPr>
      <w:r w:rsidRPr="00DD2CF4">
        <w:rPr>
          <w:rFonts w:cs="Verdana"/>
        </w:rPr>
        <w:t>Posiada kwalifikacje odpowiednie do przedmiotu operacji, którą zamierza realizować, jeżeli jest osobą fizyczną, lub</w:t>
      </w:r>
    </w:p>
    <w:p w:rsidR="00317DF4" w:rsidRPr="00DD2CF4" w:rsidRDefault="00317DF4" w:rsidP="000B2854">
      <w:pPr>
        <w:pStyle w:val="Akapitzlist"/>
        <w:numPr>
          <w:ilvl w:val="0"/>
          <w:numId w:val="21"/>
        </w:numPr>
        <w:ind w:left="1276" w:hanging="283"/>
        <w:jc w:val="both"/>
      </w:pPr>
      <w:r w:rsidRPr="00DD2CF4">
        <w:rPr>
          <w:rFonts w:cs="Verdana"/>
        </w:rPr>
        <w:t>Wykonuje działalność odpowiednią do przedmiotu operacji, którą zamierza realizować,</w:t>
      </w:r>
    </w:p>
    <w:p w:rsidR="00317DF4" w:rsidRPr="00DD2CF4" w:rsidRDefault="00317DF4" w:rsidP="000B2854">
      <w:pPr>
        <w:pStyle w:val="Akapitzlist"/>
        <w:numPr>
          <w:ilvl w:val="0"/>
          <w:numId w:val="20"/>
        </w:numPr>
        <w:ind w:left="993" w:hanging="284"/>
        <w:jc w:val="both"/>
      </w:pPr>
      <w:r w:rsidRPr="00DD2CF4">
        <w:t>Realizacja operacji nie jest możliwa bez udziału środków publicznych.</w:t>
      </w:r>
    </w:p>
    <w:p w:rsidR="00317DF4" w:rsidRPr="00104E74" w:rsidRDefault="00317DF4" w:rsidP="00317DF4">
      <w:pPr>
        <w:pStyle w:val="Akapitzlist"/>
        <w:numPr>
          <w:ilvl w:val="0"/>
          <w:numId w:val="10"/>
        </w:numPr>
        <w:ind w:left="709"/>
        <w:jc w:val="both"/>
      </w:pPr>
      <w:r w:rsidRPr="00DD2CF4">
        <w:t>Jeżeli w ramach</w:t>
      </w:r>
      <w:r w:rsidRPr="00104E74">
        <w:t xml:space="preserve"> danego naboru obowiązują dodatkowe kryteria dostępu odpowiednie dla danego typu operacji objętych projektem grantowym, </w:t>
      </w:r>
      <w:r w:rsidRPr="00104E74">
        <w:rPr>
          <w:i/>
        </w:rPr>
        <w:t>Karta oceny wniosku według  kryteriów dostępu</w:t>
      </w:r>
      <w:r w:rsidRPr="00104E74">
        <w:t xml:space="preserve"> zostaje uzupełniona o te kryteria. </w:t>
      </w:r>
    </w:p>
    <w:p w:rsidR="00317DF4" w:rsidRDefault="00317DF4" w:rsidP="00317DF4">
      <w:pPr>
        <w:pStyle w:val="Akapitzlist"/>
        <w:numPr>
          <w:ilvl w:val="0"/>
          <w:numId w:val="10"/>
        </w:numPr>
        <w:ind w:left="709"/>
        <w:jc w:val="both"/>
      </w:pPr>
      <w:r>
        <w:t xml:space="preserve">Ocenę operacji według kryteriów dostępu uważa się za pozytywną, gdy wszystkie z dotyczących jej kryteriów dostępu zostały uznane za spełnione. </w:t>
      </w:r>
    </w:p>
    <w:p w:rsidR="00317DF4" w:rsidRDefault="00317DF4" w:rsidP="00317DF4">
      <w:pPr>
        <w:pStyle w:val="Akapitzlist"/>
        <w:numPr>
          <w:ilvl w:val="0"/>
          <w:numId w:val="10"/>
        </w:numPr>
        <w:ind w:left="709"/>
        <w:jc w:val="both"/>
      </w:pPr>
      <w:r>
        <w:t xml:space="preserve">W przypadku, gdy oceniający uzna, że operacja nie spełnia któregokolwiek z dotyczących jej kryteriów dostępu, odnotowuje to </w:t>
      </w:r>
      <w:r w:rsidRPr="00104E74">
        <w:t xml:space="preserve">na </w:t>
      </w:r>
      <w:r w:rsidR="00DD207F">
        <w:rPr>
          <w:i/>
        </w:rPr>
        <w:t>Karcie</w:t>
      </w:r>
      <w:r w:rsidRPr="00104E74">
        <w:rPr>
          <w:i/>
        </w:rPr>
        <w:t xml:space="preserve"> oceny wniosku według  kryteriów dostępu</w:t>
      </w:r>
      <w:r w:rsidRPr="00104E74">
        <w:t xml:space="preserve"> wskazując, że wniosek powinien zostać </w:t>
      </w:r>
      <w:r w:rsidRPr="00141DFB">
        <w:t xml:space="preserve">odrzucony </w:t>
      </w:r>
      <w:r>
        <w:t>i u</w:t>
      </w:r>
      <w:r w:rsidRPr="00654D7B">
        <w:t>zasadnienia</w:t>
      </w:r>
      <w:r>
        <w:t xml:space="preserve"> swoją decyzję z podaniem, dlaczego dane kryterium/kryteria zostały uznane za niespełnione.</w:t>
      </w:r>
    </w:p>
    <w:p w:rsidR="00317DF4" w:rsidRDefault="00317DF4" w:rsidP="00317DF4">
      <w:pPr>
        <w:pStyle w:val="Akapitzlist"/>
        <w:numPr>
          <w:ilvl w:val="0"/>
          <w:numId w:val="10"/>
        </w:numPr>
        <w:ind w:left="709"/>
        <w:jc w:val="both"/>
      </w:pPr>
      <w:r>
        <w:t xml:space="preserve">Ocenę uważa się za dokonaną, gdy karta oceny zostanie przez oceniającego zapisana w systemie POP. Zapisanie karty nie jest możliwe, gdy którekolwiek z wymaganych do wypełnienia pól pozostaje puste. </w:t>
      </w:r>
    </w:p>
    <w:p w:rsidR="00317DF4" w:rsidRDefault="00317DF4" w:rsidP="00317DF4">
      <w:pPr>
        <w:pStyle w:val="Akapitzlist"/>
        <w:ind w:left="709"/>
      </w:pPr>
    </w:p>
    <w:p w:rsidR="00317DF4" w:rsidRDefault="00317DF4" w:rsidP="000B2854">
      <w:pPr>
        <w:pStyle w:val="Akapitzlist"/>
        <w:numPr>
          <w:ilvl w:val="0"/>
          <w:numId w:val="16"/>
        </w:numPr>
        <w:ind w:left="426"/>
        <w:jc w:val="both"/>
      </w:pPr>
      <w:r>
        <w:t>Ocena zgodności operacji z LSR</w:t>
      </w:r>
    </w:p>
    <w:p w:rsidR="00317DF4" w:rsidRDefault="00317DF4" w:rsidP="00317DF4">
      <w:pPr>
        <w:pStyle w:val="Akapitzlist"/>
        <w:ind w:left="426"/>
        <w:jc w:val="both"/>
      </w:pPr>
    </w:p>
    <w:p w:rsidR="00317DF4" w:rsidRPr="00104E74" w:rsidRDefault="00317DF4" w:rsidP="000B2854">
      <w:pPr>
        <w:pStyle w:val="Akapitzlist"/>
        <w:numPr>
          <w:ilvl w:val="0"/>
          <w:numId w:val="65"/>
        </w:numPr>
        <w:ind w:left="709"/>
        <w:jc w:val="both"/>
      </w:pPr>
      <w:r>
        <w:t xml:space="preserve">Ocena zgodności operacji z </w:t>
      </w:r>
      <w:r w:rsidRPr="00104E74">
        <w:t xml:space="preserve">LSR dokonywana jest według </w:t>
      </w:r>
      <w:r w:rsidRPr="00104E74">
        <w:rPr>
          <w:i/>
        </w:rPr>
        <w:t xml:space="preserve">Karty oceny zgodności operacji </w:t>
      </w:r>
      <w:proofErr w:type="spellStart"/>
      <w:r w:rsidRPr="00104E74">
        <w:rPr>
          <w:i/>
        </w:rPr>
        <w:t>grantobiorców</w:t>
      </w:r>
      <w:proofErr w:type="spellEnd"/>
      <w:r w:rsidRPr="00104E74">
        <w:rPr>
          <w:i/>
        </w:rPr>
        <w:t xml:space="preserve"> z LSR</w:t>
      </w:r>
      <w:r w:rsidRPr="00104E74">
        <w:t xml:space="preserve"> o treści określonej w Załącznik</w:t>
      </w:r>
      <w:r w:rsidR="00A320C8" w:rsidRPr="00104E74">
        <w:t>u nr 4</w:t>
      </w:r>
      <w:r w:rsidRPr="00104E74">
        <w:t xml:space="preserve"> do niniejszej procedury.</w:t>
      </w:r>
    </w:p>
    <w:p w:rsidR="00317DF4" w:rsidRDefault="00317DF4" w:rsidP="000B2854">
      <w:pPr>
        <w:pStyle w:val="Akapitzlist"/>
        <w:numPr>
          <w:ilvl w:val="0"/>
          <w:numId w:val="65"/>
        </w:numPr>
        <w:ind w:left="709"/>
        <w:jc w:val="both"/>
      </w:pPr>
      <w:r w:rsidRPr="00104E74">
        <w:t xml:space="preserve">Oceny zgodności operacji z LSR dokonuje się </w:t>
      </w:r>
      <w:r w:rsidR="00CF7B43">
        <w:t xml:space="preserve">poprzez </w:t>
      </w:r>
      <w:r w:rsidR="002C665C">
        <w:t xml:space="preserve">oznaczenie </w:t>
      </w:r>
      <w:r w:rsidR="00CF7B43">
        <w:t>na</w:t>
      </w:r>
      <w:r w:rsidR="00CF7B43">
        <w:rPr>
          <w:i/>
        </w:rPr>
        <w:t xml:space="preserve"> K</w:t>
      </w:r>
      <w:r w:rsidR="00CF7B43" w:rsidRPr="00CF7B43">
        <w:rPr>
          <w:i/>
        </w:rPr>
        <w:t>arcie</w:t>
      </w:r>
      <w:r w:rsidR="00CF7B43">
        <w:t xml:space="preserve"> </w:t>
      </w:r>
      <w:r w:rsidR="00CF7B43" w:rsidRPr="00104E74">
        <w:rPr>
          <w:i/>
        </w:rPr>
        <w:t xml:space="preserve">oceny zgodności operacji </w:t>
      </w:r>
      <w:proofErr w:type="spellStart"/>
      <w:r w:rsidR="00CF7B43" w:rsidRPr="00104E74">
        <w:rPr>
          <w:i/>
        </w:rPr>
        <w:t>grantobiorców</w:t>
      </w:r>
      <w:proofErr w:type="spellEnd"/>
      <w:r w:rsidR="00CF7B43" w:rsidRPr="00104E74">
        <w:rPr>
          <w:i/>
        </w:rPr>
        <w:t xml:space="preserve"> z LSR</w:t>
      </w:r>
      <w:r w:rsidR="002C665C">
        <w:t xml:space="preserve">, </w:t>
      </w:r>
      <w:r w:rsidR="00CF7B43">
        <w:t xml:space="preserve">czy każde z kryteriów oceniający uważa za spełnione, </w:t>
      </w:r>
      <w:r w:rsidR="002C665C">
        <w:t xml:space="preserve">a oddanie głosu następuje </w:t>
      </w:r>
      <w:r w:rsidRPr="00104E74">
        <w:t xml:space="preserve">poprzez </w:t>
      </w:r>
      <w:r w:rsidR="002C665C">
        <w:t>skreś</w:t>
      </w:r>
      <w:r w:rsidR="00CF7B43">
        <w:t>lenie na karcie jednej z opcji:</w:t>
      </w:r>
      <w:r w:rsidRPr="00104E74">
        <w:t xml:space="preserve"> </w:t>
      </w:r>
      <w:r w:rsidR="00CF7B43">
        <w:t>„</w:t>
      </w:r>
      <w:r w:rsidR="002C665C" w:rsidRPr="00CF7B43">
        <w:rPr>
          <w:rFonts w:cs="Times New Roman"/>
        </w:rPr>
        <w:t>Głosuję za uznaniem, że operacja jest zgodna z LSR” albo „Głosuję za uznaniem, że operacja nie jest zgodna z LSR</w:t>
      </w:r>
      <w:r w:rsidR="00CF7B43">
        <w:rPr>
          <w:rFonts w:cs="Times New Roman"/>
        </w:rPr>
        <w:t>"</w:t>
      </w:r>
      <w:r w:rsidRPr="00104E74">
        <w:rPr>
          <w:i/>
          <w:color w:val="FF0000"/>
        </w:rPr>
        <w:t xml:space="preserve"> </w:t>
      </w:r>
      <w:r w:rsidR="000F2CB6" w:rsidRPr="00104E74">
        <w:t xml:space="preserve">przez każdego </w:t>
      </w:r>
      <w:r w:rsidR="000F2CB6" w:rsidRPr="00BD7260">
        <w:t xml:space="preserve">oceniającego </w:t>
      </w:r>
      <w:r w:rsidR="00E05B60" w:rsidRPr="00BD7260">
        <w:t xml:space="preserve">członka </w:t>
      </w:r>
      <w:r w:rsidR="000F2CB6" w:rsidRPr="00BD7260">
        <w:t>Rady</w:t>
      </w:r>
      <w:r w:rsidR="000F2CB6">
        <w:t>.</w:t>
      </w:r>
      <w:r w:rsidR="002C665C" w:rsidRPr="002C665C">
        <w:rPr>
          <w:rFonts w:cs="Times New Roman"/>
          <w:i/>
        </w:rPr>
        <w:t xml:space="preserve"> </w:t>
      </w:r>
    </w:p>
    <w:p w:rsidR="00317DF4" w:rsidRDefault="00317DF4" w:rsidP="000B2854">
      <w:pPr>
        <w:pStyle w:val="Akapitzlist"/>
        <w:numPr>
          <w:ilvl w:val="0"/>
          <w:numId w:val="65"/>
        </w:numPr>
        <w:ind w:left="709"/>
        <w:jc w:val="both"/>
      </w:pPr>
      <w:r>
        <w:t xml:space="preserve">Ocenę uważa się za dokonaną, gdy karta oceny zostanie przez oceniającego zapisana w systemie POP. Zapisanie karty oceny nie jest możliwe, gdy którekolwiek z wymaganych do wypełnienia pól pozostaje puste. </w:t>
      </w:r>
    </w:p>
    <w:p w:rsidR="00317DF4" w:rsidRPr="00DD2CF4" w:rsidRDefault="00317DF4" w:rsidP="000B2854">
      <w:pPr>
        <w:pStyle w:val="Akapitzlist"/>
        <w:numPr>
          <w:ilvl w:val="0"/>
          <w:numId w:val="65"/>
        </w:numPr>
        <w:ind w:left="709"/>
        <w:jc w:val="both"/>
      </w:pPr>
      <w:r>
        <w:t xml:space="preserve">Operacja jest zgodna z LSR wówczas, gdy </w:t>
      </w:r>
      <w:r w:rsidR="00DD2CF4" w:rsidRPr="00DD2CF4">
        <w:t xml:space="preserve">: </w:t>
      </w:r>
      <w:r w:rsidR="008F70DD" w:rsidRPr="00DD2CF4">
        <w:t xml:space="preserve">na wcześniejszych etapach jej oceny została uznana za zgodną z programem, w ramach którego realizowany jest projekt grantowy oraz </w:t>
      </w:r>
      <w:r w:rsidR="003252E3" w:rsidRPr="00DD2CF4">
        <w:t>zakłada realizację celów g</w:t>
      </w:r>
      <w:r w:rsidR="008F70DD" w:rsidRPr="00DD2CF4">
        <w:t>łównych i szczegółowych LSR i</w:t>
      </w:r>
      <w:r w:rsidR="003252E3" w:rsidRPr="00DD2CF4">
        <w:t xml:space="preserve"> osiągnięcie wskaźników odpowiadających opisowi projektu grantowego, a przez to przyczyni się do osiągnięcia jego celu.</w:t>
      </w:r>
    </w:p>
    <w:p w:rsidR="00317DF4" w:rsidRDefault="00317DF4" w:rsidP="00317DF4">
      <w:pPr>
        <w:pStyle w:val="Akapitzlist"/>
        <w:ind w:left="426"/>
        <w:jc w:val="both"/>
      </w:pPr>
    </w:p>
    <w:p w:rsidR="00317DF4" w:rsidRPr="00104E74" w:rsidRDefault="00317DF4" w:rsidP="000B2854">
      <w:pPr>
        <w:pStyle w:val="Akapitzlist"/>
        <w:numPr>
          <w:ilvl w:val="0"/>
          <w:numId w:val="16"/>
        </w:numPr>
        <w:ind w:left="426" w:hanging="426"/>
        <w:jc w:val="both"/>
      </w:pPr>
      <w:r>
        <w:t xml:space="preserve">Ocenie według lokalnych kryteriów wyboru </w:t>
      </w:r>
      <w:proofErr w:type="spellStart"/>
      <w:r w:rsidRPr="00104E74">
        <w:t>grantobiorców</w:t>
      </w:r>
      <w:proofErr w:type="spellEnd"/>
    </w:p>
    <w:p w:rsidR="00317DF4" w:rsidRPr="00104E74" w:rsidRDefault="00317DF4" w:rsidP="00317DF4">
      <w:pPr>
        <w:pStyle w:val="Akapitzlist"/>
        <w:ind w:left="709"/>
        <w:jc w:val="both"/>
      </w:pPr>
    </w:p>
    <w:p w:rsidR="00317DF4" w:rsidRPr="00104E74" w:rsidRDefault="00317DF4" w:rsidP="000B2854">
      <w:pPr>
        <w:pStyle w:val="Akapitzlist"/>
        <w:numPr>
          <w:ilvl w:val="0"/>
          <w:numId w:val="18"/>
        </w:numPr>
        <w:jc w:val="both"/>
      </w:pPr>
      <w:r w:rsidRPr="00104E74">
        <w:t xml:space="preserve">Ocena operacji według obowiązujących lokalnych kryteriów wyboru </w:t>
      </w:r>
      <w:proofErr w:type="spellStart"/>
      <w:r w:rsidRPr="00104E74">
        <w:t>grantobiorców</w:t>
      </w:r>
      <w:proofErr w:type="spellEnd"/>
      <w:r w:rsidRPr="00104E74">
        <w:t xml:space="preserve">, o której mowa </w:t>
      </w:r>
      <w:r w:rsidRPr="00DD2CF4">
        <w:t xml:space="preserve">w </w:t>
      </w:r>
      <w:proofErr w:type="spellStart"/>
      <w:r w:rsidRPr="00DD2CF4">
        <w:t>pkt</w:t>
      </w:r>
      <w:proofErr w:type="spellEnd"/>
      <w:r w:rsidRPr="00DD2CF4">
        <w:t xml:space="preserve"> </w:t>
      </w:r>
      <w:r w:rsidR="002C0FE2" w:rsidRPr="00DD2CF4">
        <w:t>I</w:t>
      </w:r>
      <w:r w:rsidRPr="00DD2CF4">
        <w:t>X.1.3.3., jest</w:t>
      </w:r>
      <w:r w:rsidRPr="00104E74">
        <w:t xml:space="preserve"> dokonywana według </w:t>
      </w:r>
      <w:r w:rsidRPr="00104E74">
        <w:rPr>
          <w:i/>
        </w:rPr>
        <w:t xml:space="preserve">Karty oceny operacji </w:t>
      </w:r>
      <w:proofErr w:type="spellStart"/>
      <w:r w:rsidRPr="00104E74">
        <w:rPr>
          <w:i/>
        </w:rPr>
        <w:t>grantobiorców</w:t>
      </w:r>
      <w:proofErr w:type="spellEnd"/>
      <w:r w:rsidRPr="00104E74">
        <w:rPr>
          <w:i/>
        </w:rPr>
        <w:t xml:space="preserve"> według lokalnych kryteriów wyboru,</w:t>
      </w:r>
      <w:r w:rsidRPr="00104E74">
        <w:t xml:space="preserve"> o treści określonej w Załącznik</w:t>
      </w:r>
      <w:r w:rsidR="00A320C8" w:rsidRPr="00104E74">
        <w:t>u nr 5</w:t>
      </w:r>
      <w:r w:rsidR="00104E74" w:rsidRPr="00104E74">
        <w:t xml:space="preserve"> do niniejszej procedury.</w:t>
      </w:r>
    </w:p>
    <w:p w:rsidR="00317DF4" w:rsidRPr="00104E74" w:rsidRDefault="00317DF4" w:rsidP="000B2854">
      <w:pPr>
        <w:pStyle w:val="Akapitzlist"/>
        <w:numPr>
          <w:ilvl w:val="0"/>
          <w:numId w:val="18"/>
        </w:numPr>
        <w:jc w:val="both"/>
      </w:pPr>
      <w:r w:rsidRPr="00104E74">
        <w:t xml:space="preserve">Ocena operacji według obowiązujących lokalnych kryteriów wyboru </w:t>
      </w:r>
      <w:proofErr w:type="spellStart"/>
      <w:r w:rsidRPr="00104E74">
        <w:t>grantobiorców</w:t>
      </w:r>
      <w:proofErr w:type="spellEnd"/>
      <w:r w:rsidRPr="00104E74">
        <w:t xml:space="preserve"> dokonywana jest poprzez przyznanie operacjom punktów w ramach poszczególnych kryteriów przez każdego z członków Rady oceniającego wniosek. Punkty przyznawane są w ramach skali punktowej określonej dla każdego z kryteriów, poprzez wybranie z listy rozwijanej odpowiedniej wartości. Możliwe jest przyznawanie wyłącznie punktów całkowitych. Ilość punktów przyznanych operacji przez danego oceniającego w ramach oceny, o której mowa </w:t>
      </w:r>
      <w:r w:rsidRPr="00DD2CF4">
        <w:t xml:space="preserve">w </w:t>
      </w:r>
      <w:proofErr w:type="spellStart"/>
      <w:r w:rsidRPr="00DD2CF4">
        <w:t>pkt</w:t>
      </w:r>
      <w:proofErr w:type="spellEnd"/>
      <w:r w:rsidRPr="00DD2CF4">
        <w:t xml:space="preserve"> </w:t>
      </w:r>
      <w:r w:rsidR="002C0FE2" w:rsidRPr="00DD2CF4">
        <w:t>I</w:t>
      </w:r>
      <w:r w:rsidRPr="00DD2CF4">
        <w:t>X.1.3.3., odpowiada</w:t>
      </w:r>
      <w:r w:rsidRPr="00104E74">
        <w:t xml:space="preserve"> liczbie podanej w polu „SUMA”. </w:t>
      </w:r>
    </w:p>
    <w:p w:rsidR="00317DF4" w:rsidRDefault="00317DF4" w:rsidP="000B2854">
      <w:pPr>
        <w:pStyle w:val="Akapitzlist"/>
        <w:numPr>
          <w:ilvl w:val="0"/>
          <w:numId w:val="18"/>
        </w:numPr>
        <w:jc w:val="both"/>
      </w:pPr>
      <w:r w:rsidRPr="00104E74">
        <w:t xml:space="preserve">Lokalne kryteria wyboru </w:t>
      </w:r>
      <w:proofErr w:type="spellStart"/>
      <w:r w:rsidRPr="00104E74">
        <w:t>Grantobiorców</w:t>
      </w:r>
      <w:proofErr w:type="spellEnd"/>
      <w:r w:rsidRPr="00104E74">
        <w:t xml:space="preserve"> m</w:t>
      </w:r>
      <w:r>
        <w:t xml:space="preserve">ające charakter jakościowy wymagają każdorazowo pisemnego uzasadnienia. </w:t>
      </w:r>
    </w:p>
    <w:p w:rsidR="00317DF4" w:rsidRPr="00104E74" w:rsidRDefault="00317DF4" w:rsidP="000B2854">
      <w:pPr>
        <w:pStyle w:val="Akapitzlist"/>
        <w:numPr>
          <w:ilvl w:val="0"/>
          <w:numId w:val="18"/>
        </w:numPr>
        <w:jc w:val="both"/>
      </w:pPr>
      <w:r>
        <w:t xml:space="preserve">Oceniający może zaproponować wprowadzenie zmian w ocenianym wniosku, w szczególności dotyczących ograniczenia </w:t>
      </w:r>
      <w:r w:rsidRPr="00104E74">
        <w:t xml:space="preserve">wartości </w:t>
      </w:r>
      <w:r w:rsidR="0071201A" w:rsidRPr="00104E74">
        <w:t xml:space="preserve">lub wyeliminowania poszczególnych wydatków, </w:t>
      </w:r>
      <w:r w:rsidRPr="00104E74">
        <w:t xml:space="preserve">co odnotowuje w odpowiednim polu na </w:t>
      </w:r>
      <w:r w:rsidRPr="00104E74">
        <w:rPr>
          <w:i/>
        </w:rPr>
        <w:t xml:space="preserve">Karcie oceny operacji </w:t>
      </w:r>
      <w:proofErr w:type="spellStart"/>
      <w:r w:rsidRPr="00104E74">
        <w:rPr>
          <w:i/>
        </w:rPr>
        <w:t>grantobiorców</w:t>
      </w:r>
      <w:proofErr w:type="spellEnd"/>
      <w:r w:rsidRPr="00104E74">
        <w:rPr>
          <w:i/>
        </w:rPr>
        <w:t xml:space="preserve"> według lokalnych kryteriów wyboru</w:t>
      </w:r>
      <w:r w:rsidRPr="00104E74">
        <w:t>.</w:t>
      </w:r>
    </w:p>
    <w:p w:rsidR="00317DF4" w:rsidRDefault="00317DF4" w:rsidP="000B2854">
      <w:pPr>
        <w:pStyle w:val="Akapitzlist"/>
        <w:numPr>
          <w:ilvl w:val="0"/>
          <w:numId w:val="18"/>
        </w:numPr>
        <w:jc w:val="both"/>
      </w:pPr>
      <w:r>
        <w:t xml:space="preserve">Ocenę uważa się za dokonaną, gdy karta oceny zostanie przez oceniającego zapisana w systemie POP. Zapisanie karty nie jest możliwe, gdy którekolwiek z wymaganych do wypełnienia pól pozostaje puste. </w:t>
      </w:r>
    </w:p>
    <w:p w:rsidR="00317DF4" w:rsidRDefault="00317DF4" w:rsidP="00317DF4">
      <w:pPr>
        <w:pStyle w:val="Akapitzlist"/>
        <w:jc w:val="both"/>
      </w:pPr>
    </w:p>
    <w:p w:rsidR="00317DF4" w:rsidRDefault="00317DF4" w:rsidP="000B2854">
      <w:pPr>
        <w:pStyle w:val="Akapitzlist"/>
        <w:numPr>
          <w:ilvl w:val="0"/>
          <w:numId w:val="16"/>
        </w:numPr>
        <w:ind w:left="426"/>
        <w:jc w:val="both"/>
      </w:pPr>
      <w:r>
        <w:t>Weryfikacja kart oceny</w:t>
      </w:r>
    </w:p>
    <w:p w:rsidR="00317DF4" w:rsidRDefault="00317DF4" w:rsidP="00317DF4">
      <w:pPr>
        <w:pStyle w:val="Akapitzlist"/>
        <w:ind w:left="360"/>
        <w:jc w:val="both"/>
      </w:pPr>
    </w:p>
    <w:p w:rsidR="00317DF4" w:rsidRDefault="00317DF4" w:rsidP="000B2854">
      <w:pPr>
        <w:pStyle w:val="Akapitzlist"/>
        <w:numPr>
          <w:ilvl w:val="0"/>
          <w:numId w:val="19"/>
        </w:numPr>
        <w:ind w:left="709"/>
        <w:jc w:val="both"/>
      </w:pPr>
      <w:r>
        <w:t>Po upływie terminu na dokonanie oceny, Przewodniczący Rady sprawdza wypełnione karty oceny.</w:t>
      </w:r>
    </w:p>
    <w:p w:rsidR="00937C59" w:rsidRDefault="00317DF4" w:rsidP="00801495">
      <w:pPr>
        <w:pStyle w:val="Akapitzlist"/>
        <w:numPr>
          <w:ilvl w:val="0"/>
          <w:numId w:val="19"/>
        </w:numPr>
        <w:ind w:left="709"/>
        <w:jc w:val="both"/>
      </w:pPr>
      <w:r>
        <w:t xml:space="preserve">W przypadku stwierdzenia, że oceniający członkowie Rady dokonali rozbieżnych ocen </w:t>
      </w:r>
      <w:r w:rsidR="00937C59">
        <w:t xml:space="preserve">danej operacji w ramach jednoznacznych kryteriów w ocenie </w:t>
      </w:r>
      <w:r>
        <w:t xml:space="preserve">pod względem spełniania </w:t>
      </w:r>
      <w:r>
        <w:lastRenderedPageBreak/>
        <w:t xml:space="preserve">poszczególnych kryteriów dostępu, Przewodniczący Rady wzywa tych członków Rady do złożenia wyjaśnień i dokonania stosownej korekty, w terminie nie dłuższym niż 2 dni. </w:t>
      </w:r>
    </w:p>
    <w:p w:rsidR="00317DF4" w:rsidRDefault="00317DF4" w:rsidP="00801495">
      <w:pPr>
        <w:pStyle w:val="Akapitzlist"/>
        <w:numPr>
          <w:ilvl w:val="0"/>
          <w:numId w:val="19"/>
        </w:numPr>
        <w:ind w:left="709"/>
        <w:jc w:val="both"/>
      </w:pPr>
      <w:r>
        <w:t xml:space="preserve">W przypadku stwierdzenia istotnych rozbieżności w ocenach według lokalnych kryteriów wyboru </w:t>
      </w:r>
      <w:proofErr w:type="spellStart"/>
      <w:r>
        <w:t>grantobiorców</w:t>
      </w:r>
      <w:proofErr w:type="spellEnd"/>
      <w:r>
        <w:t xml:space="preserve"> dokonanych przez oceniających członków Rady w zakresie punktów przyznanych operacjom w poszczególnych kryteriach, Przewodniczący Rady wzywa tych członków Rady do złożenia wyjaśnień i dokonania stosownej korekty, w terminie nie dłuższym niż 2 dni. W przypadku, gdy nadal istnieją istotne rozbieżności, rozstrzyga je Przewodniczący Rady. </w:t>
      </w:r>
    </w:p>
    <w:p w:rsidR="00317DF4" w:rsidRDefault="00317DF4" w:rsidP="000B2854">
      <w:pPr>
        <w:pStyle w:val="Akapitzlist"/>
        <w:numPr>
          <w:ilvl w:val="0"/>
          <w:numId w:val="19"/>
        </w:numPr>
        <w:ind w:left="709"/>
        <w:jc w:val="both"/>
      </w:pPr>
      <w:r>
        <w:t xml:space="preserve">Czynności, o których mowa </w:t>
      </w:r>
      <w:r w:rsidRPr="00104E74">
        <w:t xml:space="preserve">w </w:t>
      </w:r>
      <w:proofErr w:type="spellStart"/>
      <w:r w:rsidRPr="00104E74">
        <w:t>pkt</w:t>
      </w:r>
      <w:proofErr w:type="spellEnd"/>
      <w:r w:rsidRPr="00104E74">
        <w:t xml:space="preserve"> </w:t>
      </w:r>
      <w:r w:rsidR="000F2CB6" w:rsidRPr="00104E74">
        <w:t>I</w:t>
      </w:r>
      <w:r w:rsidRPr="00104E74">
        <w:t>X.5.2 i 3, odnotowuje</w:t>
      </w:r>
      <w:r>
        <w:t xml:space="preserve"> się w protokole z oceny i wyboru </w:t>
      </w:r>
      <w:proofErr w:type="spellStart"/>
      <w:r>
        <w:t>Grantobiorców</w:t>
      </w:r>
      <w:proofErr w:type="spellEnd"/>
      <w:r>
        <w:t>.</w:t>
      </w:r>
    </w:p>
    <w:p w:rsidR="00317DF4" w:rsidRDefault="00317DF4" w:rsidP="00317DF4">
      <w:pPr>
        <w:pStyle w:val="Akapitzlist"/>
        <w:ind w:left="709"/>
        <w:jc w:val="both"/>
      </w:pPr>
    </w:p>
    <w:p w:rsidR="00317DF4" w:rsidRDefault="00317DF4" w:rsidP="000B2854">
      <w:pPr>
        <w:pStyle w:val="Akapitzlist"/>
        <w:numPr>
          <w:ilvl w:val="0"/>
          <w:numId w:val="16"/>
        </w:numPr>
        <w:spacing w:line="256" w:lineRule="auto"/>
        <w:ind w:left="426" w:hanging="426"/>
        <w:jc w:val="both"/>
      </w:pPr>
      <w:r>
        <w:t xml:space="preserve">Utworzenie wstępnego rankingu </w:t>
      </w:r>
      <w:proofErr w:type="spellStart"/>
      <w:r>
        <w:t>grantobiorców</w:t>
      </w:r>
      <w:proofErr w:type="spellEnd"/>
    </w:p>
    <w:p w:rsidR="00317DF4" w:rsidRDefault="00317DF4" w:rsidP="00317DF4">
      <w:pPr>
        <w:pStyle w:val="Akapitzlist"/>
        <w:ind w:left="360"/>
        <w:jc w:val="both"/>
      </w:pPr>
    </w:p>
    <w:p w:rsidR="00317DF4" w:rsidRDefault="00317DF4" w:rsidP="000B2854">
      <w:pPr>
        <w:pStyle w:val="Akapitzlist"/>
        <w:numPr>
          <w:ilvl w:val="0"/>
          <w:numId w:val="25"/>
        </w:numPr>
        <w:spacing w:line="256" w:lineRule="auto"/>
        <w:ind w:left="709"/>
        <w:jc w:val="both"/>
      </w:pPr>
      <w:r>
        <w:t xml:space="preserve">Na podstawie dokonanych ocen, utworzony zostaje za pośrednictwem POP wstępny ranking </w:t>
      </w:r>
      <w:proofErr w:type="spellStart"/>
      <w:r>
        <w:t>Grantobiorców</w:t>
      </w:r>
      <w:proofErr w:type="spellEnd"/>
      <w:r>
        <w:t xml:space="preserve"> ze wskazaniem liczby punktów przyznanych operacjom na podstawie ich oceny według lokalnych kryteriów wyboru </w:t>
      </w:r>
      <w:proofErr w:type="spellStart"/>
      <w:r>
        <w:t>grantobiorców</w:t>
      </w:r>
      <w:proofErr w:type="spellEnd"/>
      <w:r>
        <w:t xml:space="preserve">. </w:t>
      </w:r>
    </w:p>
    <w:p w:rsidR="00317DF4" w:rsidRDefault="00317DF4" w:rsidP="000B2854">
      <w:pPr>
        <w:pStyle w:val="Akapitzlist"/>
        <w:numPr>
          <w:ilvl w:val="0"/>
          <w:numId w:val="25"/>
        </w:numPr>
        <w:spacing w:line="256" w:lineRule="auto"/>
        <w:ind w:left="709"/>
        <w:jc w:val="both"/>
      </w:pPr>
      <w:r>
        <w:t xml:space="preserve">O kolejności </w:t>
      </w:r>
      <w:proofErr w:type="spellStart"/>
      <w:r>
        <w:t>Grantobiorców</w:t>
      </w:r>
      <w:proofErr w:type="spellEnd"/>
      <w:r>
        <w:t xml:space="preserve"> decyduje średnia punktów uzyskana poprzez zsumowanie ilości punktów przyznanych przez poszczególnych oceniających i podzieleniu uzyskanej liczby przez liczbę oceniających.</w:t>
      </w:r>
    </w:p>
    <w:p w:rsidR="00317DF4" w:rsidRDefault="00317DF4" w:rsidP="000B2854">
      <w:pPr>
        <w:pStyle w:val="Akapitzlist"/>
        <w:numPr>
          <w:ilvl w:val="0"/>
          <w:numId w:val="25"/>
        </w:numPr>
        <w:spacing w:line="256" w:lineRule="auto"/>
        <w:ind w:left="709"/>
        <w:jc w:val="both"/>
      </w:pPr>
      <w:r>
        <w:t xml:space="preserve">Wstępny ranking </w:t>
      </w:r>
      <w:proofErr w:type="spellStart"/>
      <w:r>
        <w:t>grantobiorców</w:t>
      </w:r>
      <w:proofErr w:type="spellEnd"/>
      <w:r>
        <w:t xml:space="preserve"> uszeregowany jest w kolejności malejącej liczby uzyskanych przez poszczególne operacje punktów. W przypadku, gdy dwie lub więcej operacji uzyskało taką samą liczbę punktów, operacje te na liście otrzymują pozycję równorzędną. </w:t>
      </w:r>
    </w:p>
    <w:p w:rsidR="00317DF4" w:rsidRDefault="00317DF4" w:rsidP="00317DF4">
      <w:pPr>
        <w:pStyle w:val="Akapitzlist"/>
        <w:ind w:left="426"/>
        <w:jc w:val="both"/>
      </w:pPr>
    </w:p>
    <w:p w:rsidR="008F70DD" w:rsidRPr="00DD2CF4" w:rsidRDefault="008F70DD" w:rsidP="008F70DD">
      <w:pPr>
        <w:pStyle w:val="Akapitzlist"/>
        <w:numPr>
          <w:ilvl w:val="0"/>
          <w:numId w:val="16"/>
        </w:numPr>
        <w:ind w:left="426"/>
        <w:jc w:val="both"/>
      </w:pPr>
      <w:r w:rsidRPr="00DD2CF4">
        <w:t>Procedura dokonywania oceny bezpośrednio na posiedzeniu Rady</w:t>
      </w:r>
    </w:p>
    <w:p w:rsidR="008F70DD" w:rsidRPr="00DD2CF4" w:rsidRDefault="008F70DD" w:rsidP="008F70DD">
      <w:pPr>
        <w:pStyle w:val="Akapitzlist"/>
        <w:ind w:left="360"/>
        <w:jc w:val="both"/>
      </w:pPr>
    </w:p>
    <w:p w:rsidR="008F70DD" w:rsidRPr="00DD2CF4" w:rsidRDefault="008F70DD" w:rsidP="008F70DD">
      <w:pPr>
        <w:pStyle w:val="Akapitzlist"/>
        <w:numPr>
          <w:ilvl w:val="0"/>
          <w:numId w:val="78"/>
        </w:numPr>
        <w:jc w:val="both"/>
      </w:pPr>
      <w:r w:rsidRPr="00DD2CF4">
        <w:t xml:space="preserve">Przewodniczący Rady może postanowić, że ocena spełniania kryteriów dostępu, ocena zgodności operacji z LSR i ocena operacji według lokalnych kryteriów wyboru </w:t>
      </w:r>
      <w:proofErr w:type="spellStart"/>
      <w:r w:rsidRPr="00DD2CF4">
        <w:t>grantobiorców</w:t>
      </w:r>
      <w:proofErr w:type="spellEnd"/>
      <w:r w:rsidRPr="00DD2CF4">
        <w:t xml:space="preserve"> odbędzie się z wyłączeniem systemu POP bezpośrednio na posiedzeniu Rady. Wówczas postanowienia </w:t>
      </w:r>
      <w:proofErr w:type="spellStart"/>
      <w:r w:rsidRPr="00DD2CF4">
        <w:t>pkt</w:t>
      </w:r>
      <w:proofErr w:type="spellEnd"/>
      <w:r w:rsidRPr="00DD2CF4">
        <w:t xml:space="preserve"> VIII i IX.1.-6. stosuje się odpowiednio z tym, że:</w:t>
      </w:r>
    </w:p>
    <w:p w:rsidR="008F70DD" w:rsidRPr="00DD2CF4" w:rsidRDefault="008F70DD" w:rsidP="008F70DD">
      <w:pPr>
        <w:pStyle w:val="Akapitzlist"/>
        <w:numPr>
          <w:ilvl w:val="0"/>
          <w:numId w:val="79"/>
        </w:numPr>
        <w:jc w:val="both"/>
      </w:pPr>
      <w:r w:rsidRPr="00DD2CF4">
        <w:t>Oświadczenia o bezstronności i poufności mogą zostać złożone bezpośrednio na posiedzeniu Rady</w:t>
      </w:r>
    </w:p>
    <w:p w:rsidR="008F70DD" w:rsidRPr="00DD2CF4" w:rsidRDefault="008F70DD" w:rsidP="008F70DD">
      <w:pPr>
        <w:pStyle w:val="Akapitzlist"/>
        <w:numPr>
          <w:ilvl w:val="0"/>
          <w:numId w:val="79"/>
        </w:numPr>
        <w:jc w:val="both"/>
      </w:pPr>
      <w:r w:rsidRPr="00DD2CF4">
        <w:t xml:space="preserve">Ocena dokonywana jest na </w:t>
      </w:r>
      <w:r w:rsidRPr="00DD2CF4">
        <w:rPr>
          <w:i/>
        </w:rPr>
        <w:t xml:space="preserve">Karcie oceny wniosku według  kryteriów dostępu, Karcie oceny zgodności operacji </w:t>
      </w:r>
      <w:proofErr w:type="spellStart"/>
      <w:r w:rsidRPr="00DD2CF4">
        <w:rPr>
          <w:i/>
        </w:rPr>
        <w:t>grantobiorców</w:t>
      </w:r>
      <w:proofErr w:type="spellEnd"/>
      <w:r w:rsidRPr="00DD2CF4">
        <w:rPr>
          <w:i/>
        </w:rPr>
        <w:t xml:space="preserve"> z LSR</w:t>
      </w:r>
      <w:r w:rsidRPr="00DD2CF4">
        <w:t xml:space="preserve"> i </w:t>
      </w:r>
      <w:r w:rsidRPr="00DD2CF4">
        <w:rPr>
          <w:i/>
        </w:rPr>
        <w:t xml:space="preserve">Karcie oceny według lokalnych kryteriów wyboru </w:t>
      </w:r>
      <w:proofErr w:type="spellStart"/>
      <w:r w:rsidRPr="00DD2CF4">
        <w:rPr>
          <w:i/>
        </w:rPr>
        <w:t>grantobiorców</w:t>
      </w:r>
      <w:proofErr w:type="spellEnd"/>
      <w:r w:rsidRPr="00DD2CF4">
        <w:t xml:space="preserve"> (zwanymi dalej „kartami oceny”) poprzez ich wypełnienie elektronicznie lub ręcznie,</w:t>
      </w:r>
    </w:p>
    <w:p w:rsidR="008F70DD" w:rsidRPr="00DD2CF4" w:rsidRDefault="008F70DD" w:rsidP="008F70DD">
      <w:pPr>
        <w:pStyle w:val="Akapitzlist"/>
        <w:numPr>
          <w:ilvl w:val="0"/>
          <w:numId w:val="79"/>
        </w:numPr>
        <w:jc w:val="both"/>
      </w:pPr>
      <w:r w:rsidRPr="00DD2CF4">
        <w:t>Każdy oceniający członek Rady otrzymuje elektroniczne wzory kart oceny drogą poczty elektronicznej lub odpowiednią ilość kart oceny w formie wydrukowanej,</w:t>
      </w:r>
    </w:p>
    <w:p w:rsidR="008F70DD" w:rsidRPr="00DD2CF4" w:rsidRDefault="008F70DD" w:rsidP="008F70DD">
      <w:pPr>
        <w:pStyle w:val="Akapitzlist"/>
        <w:numPr>
          <w:ilvl w:val="0"/>
          <w:numId w:val="79"/>
        </w:numPr>
        <w:jc w:val="both"/>
      </w:pPr>
      <w:r w:rsidRPr="00DD2CF4">
        <w:t>Wypełnione karty oceny powinny być przekazane Sekretarzowi Rady,</w:t>
      </w:r>
    </w:p>
    <w:p w:rsidR="008F70DD" w:rsidRPr="00DD2CF4" w:rsidRDefault="008F70DD" w:rsidP="008F70DD">
      <w:pPr>
        <w:pStyle w:val="Akapitzlist"/>
        <w:numPr>
          <w:ilvl w:val="0"/>
          <w:numId w:val="79"/>
        </w:numPr>
        <w:jc w:val="both"/>
      </w:pPr>
      <w:r w:rsidRPr="00DD2CF4">
        <w:t>Karty oceny muszą być opieczętowane pieczęcią LGD, a każda karta oceny dla swej ważności wymaga podpisu członka Rady, który ją wypełniał,</w:t>
      </w:r>
    </w:p>
    <w:p w:rsidR="008F70DD" w:rsidRPr="00DD2CF4" w:rsidRDefault="008F70DD" w:rsidP="008F70DD">
      <w:pPr>
        <w:pStyle w:val="Akapitzlist"/>
        <w:numPr>
          <w:ilvl w:val="0"/>
          <w:numId w:val="79"/>
        </w:numPr>
        <w:jc w:val="both"/>
      </w:pPr>
      <w:r w:rsidRPr="00DD2CF4">
        <w:t xml:space="preserve">Weryfikacja kart oceny, o której mowa w </w:t>
      </w:r>
      <w:proofErr w:type="spellStart"/>
      <w:r w:rsidRPr="00DD2CF4">
        <w:t>pkt</w:t>
      </w:r>
      <w:proofErr w:type="spellEnd"/>
      <w:r w:rsidRPr="00DD2CF4">
        <w:t xml:space="preserve"> IX.5., wezwanie do usunięcia rozbieżności i ich usunięcie następuje na tym posiedzeniu, </w:t>
      </w:r>
    </w:p>
    <w:p w:rsidR="008F70DD" w:rsidRPr="00DD2CF4" w:rsidRDefault="008F70DD" w:rsidP="008F70DD">
      <w:pPr>
        <w:pStyle w:val="Akapitzlist"/>
        <w:numPr>
          <w:ilvl w:val="0"/>
          <w:numId w:val="79"/>
        </w:numPr>
        <w:jc w:val="both"/>
      </w:pPr>
      <w:r w:rsidRPr="00DD2CF4">
        <w:t xml:space="preserve">Wstępny ranking </w:t>
      </w:r>
      <w:proofErr w:type="spellStart"/>
      <w:r w:rsidRPr="00DD2CF4">
        <w:t>grantobiorców</w:t>
      </w:r>
      <w:proofErr w:type="spellEnd"/>
      <w:r w:rsidRPr="00DD2CF4">
        <w:t xml:space="preserve"> sporządza Sekretarz Rady.</w:t>
      </w:r>
    </w:p>
    <w:p w:rsidR="008F70DD" w:rsidRPr="00DD2CF4" w:rsidRDefault="008F70DD" w:rsidP="008F70DD">
      <w:pPr>
        <w:pStyle w:val="Akapitzlist"/>
        <w:numPr>
          <w:ilvl w:val="0"/>
          <w:numId w:val="78"/>
        </w:numPr>
        <w:jc w:val="both"/>
      </w:pPr>
      <w:r w:rsidRPr="00DD2CF4">
        <w:t xml:space="preserve">Wypełnione karty oceny podlegają sprawdzeniu przez Sekretarza Rady pod względem formalnej prawidłowości jej wypełnienia. Sekretarz Rady w szczególności sprawdza, czy wpisano imię i nazwisko oceniającego, czy wpisano informacje pozwalające zidentyfikować operację, czy wypełniono wszystkie obowiązkowe pola, czy zastosowano właściwą punktację oraz czy w sposób prawidłowy zliczono punkty. </w:t>
      </w:r>
    </w:p>
    <w:p w:rsidR="008F70DD" w:rsidRPr="00DD2CF4" w:rsidRDefault="008F70DD" w:rsidP="008F70DD">
      <w:pPr>
        <w:pStyle w:val="Akapitzlist"/>
        <w:numPr>
          <w:ilvl w:val="0"/>
          <w:numId w:val="78"/>
        </w:numPr>
        <w:jc w:val="both"/>
      </w:pPr>
      <w:r w:rsidRPr="00DD2CF4">
        <w:lastRenderedPageBreak/>
        <w:t xml:space="preserve">W razie stwierdzenia błędów lub braków w sposobie wypełnienia kart, Sekretarz Rady wzywa członka Rady do złożenia wyjaśnień i uzupełnienia braków. Wskutek wezwania członek Rady może na oddanej przez siebie karcie dokonać wpisu w polach pustych oraz dokonać czytelnej korekty w polach wypełnionych, stawiając przy tych poprawkach swój podpis i oznaczając je datą. </w:t>
      </w:r>
    </w:p>
    <w:p w:rsidR="008F70DD" w:rsidRPr="00DD2CF4" w:rsidRDefault="008F70DD" w:rsidP="008F70DD">
      <w:pPr>
        <w:pStyle w:val="Akapitzlist"/>
        <w:numPr>
          <w:ilvl w:val="0"/>
          <w:numId w:val="78"/>
        </w:numPr>
        <w:jc w:val="both"/>
      </w:pPr>
      <w:r w:rsidRPr="00DD2CF4">
        <w:t>W przypadku, gdy mimo wezwania karta nie została w sposób prawidłowy uzupełniona, ocenę uważa się za nieważną.</w:t>
      </w:r>
    </w:p>
    <w:p w:rsidR="008F70DD" w:rsidRPr="00DD2CF4" w:rsidRDefault="008F70DD" w:rsidP="008F70DD">
      <w:pPr>
        <w:pStyle w:val="Akapitzlist"/>
        <w:numPr>
          <w:ilvl w:val="0"/>
          <w:numId w:val="78"/>
        </w:numPr>
        <w:jc w:val="both"/>
      </w:pPr>
      <w:r w:rsidRPr="00DD2CF4">
        <w:t xml:space="preserve">Czynności, o których mowa w </w:t>
      </w:r>
      <w:proofErr w:type="spellStart"/>
      <w:r w:rsidRPr="00DD2CF4">
        <w:t>pkt</w:t>
      </w:r>
      <w:proofErr w:type="spellEnd"/>
      <w:r w:rsidRPr="00DD2CF4">
        <w:t xml:space="preserve"> IX.7.2 – IX.7.4 odnotowuje się w protokole z oceny i wyboru operacji. </w:t>
      </w:r>
    </w:p>
    <w:p w:rsidR="008F70DD" w:rsidRDefault="008F70DD" w:rsidP="008F70DD">
      <w:pPr>
        <w:pStyle w:val="Akapitzlist"/>
        <w:jc w:val="both"/>
      </w:pPr>
    </w:p>
    <w:p w:rsidR="00317DF4" w:rsidRDefault="00317DF4" w:rsidP="000B2854">
      <w:pPr>
        <w:pStyle w:val="Akapitzlist"/>
        <w:numPr>
          <w:ilvl w:val="0"/>
          <w:numId w:val="16"/>
        </w:numPr>
        <w:ind w:left="426" w:hanging="426"/>
        <w:jc w:val="both"/>
      </w:pPr>
      <w:r>
        <w:t xml:space="preserve">Posiedzenie Rady </w:t>
      </w:r>
    </w:p>
    <w:p w:rsidR="00317DF4" w:rsidRDefault="00317DF4" w:rsidP="00317DF4">
      <w:pPr>
        <w:pStyle w:val="Akapitzlist"/>
        <w:ind w:left="360"/>
        <w:jc w:val="both"/>
      </w:pPr>
    </w:p>
    <w:p w:rsidR="003E733C" w:rsidRDefault="00317DF4" w:rsidP="000B2854">
      <w:pPr>
        <w:pStyle w:val="Akapitzlist"/>
        <w:numPr>
          <w:ilvl w:val="0"/>
          <w:numId w:val="22"/>
        </w:numPr>
        <w:ind w:left="709"/>
        <w:jc w:val="both"/>
      </w:pPr>
      <w:r>
        <w:t>W terminie wyznaczonym przez Przewodniczącego Rady, odbywa się posiedzenie Rady.</w:t>
      </w:r>
    </w:p>
    <w:p w:rsidR="003E733C" w:rsidRPr="006A5673" w:rsidRDefault="003E733C" w:rsidP="000B2854">
      <w:pPr>
        <w:pStyle w:val="Akapitzlist"/>
        <w:numPr>
          <w:ilvl w:val="0"/>
          <w:numId w:val="22"/>
        </w:numPr>
        <w:ind w:left="709"/>
        <w:jc w:val="both"/>
      </w:pPr>
      <w:r w:rsidRPr="006A5673">
        <w:t>Przewodniczący Rady przedsta</w:t>
      </w:r>
      <w:r w:rsidR="003A5819" w:rsidRPr="006A5673">
        <w:t>wia wyniki dotychczasowej oceny.</w:t>
      </w:r>
    </w:p>
    <w:p w:rsidR="00450878" w:rsidRDefault="003A5819" w:rsidP="00450878">
      <w:pPr>
        <w:pStyle w:val="Akapitzlist"/>
        <w:numPr>
          <w:ilvl w:val="0"/>
          <w:numId w:val="22"/>
        </w:numPr>
        <w:ind w:left="709"/>
        <w:jc w:val="both"/>
      </w:pPr>
      <w:r w:rsidRPr="006A5673">
        <w:t>Ocena spełnia</w:t>
      </w:r>
      <w:r w:rsidR="003A04E8" w:rsidRPr="006A5673">
        <w:t>nia kryteriów</w:t>
      </w:r>
      <w:r w:rsidRPr="006A5673">
        <w:t xml:space="preserve"> </w:t>
      </w:r>
      <w:r>
        <w:t>dostępu</w:t>
      </w:r>
      <w:r w:rsidR="00937C59">
        <w:t xml:space="preserve"> jest pozytywna</w:t>
      </w:r>
      <w:r>
        <w:t>, jeżeli zwykła większość oceniających członków Rady opowie się za zgodności</w:t>
      </w:r>
      <w:r w:rsidR="00450878">
        <w:t>ą operacji z kryteriami dostępu.</w:t>
      </w:r>
    </w:p>
    <w:p w:rsidR="00450878" w:rsidRPr="00450878" w:rsidRDefault="00450878" w:rsidP="00450878">
      <w:pPr>
        <w:pStyle w:val="Akapitzlist"/>
        <w:numPr>
          <w:ilvl w:val="0"/>
          <w:numId w:val="22"/>
        </w:numPr>
        <w:ind w:left="709"/>
        <w:jc w:val="both"/>
      </w:pPr>
      <w:r w:rsidRPr="00450878">
        <w:t xml:space="preserve">Jeżeli ocena </w:t>
      </w:r>
      <w:r>
        <w:t>danej operacji</w:t>
      </w:r>
      <w:r w:rsidRPr="00450878">
        <w:t xml:space="preserve"> według kryteriów dostępu jest negatywna, operacja</w:t>
      </w:r>
      <w:r>
        <w:t xml:space="preserve"> ta </w:t>
      </w:r>
      <w:r w:rsidRPr="00450878">
        <w:t>nie podlega dalszej ocenie, a wniosek zostaje odrzucony bez możliwości odwołania.</w:t>
      </w:r>
    </w:p>
    <w:p w:rsidR="003A5819" w:rsidRDefault="003A5819" w:rsidP="000B2854">
      <w:pPr>
        <w:pStyle w:val="Akapitzlist"/>
        <w:numPr>
          <w:ilvl w:val="0"/>
          <w:numId w:val="22"/>
        </w:numPr>
        <w:ind w:left="709"/>
        <w:jc w:val="both"/>
      </w:pPr>
      <w:r>
        <w:t xml:space="preserve">Operacja jest zgodna z LSR, jeżeli zwykła większość oceniających członków Rady opowie się za zgodnością operacji z LSR. </w:t>
      </w:r>
    </w:p>
    <w:p w:rsidR="00450878" w:rsidRPr="00937C59" w:rsidRDefault="00450878" w:rsidP="00450878">
      <w:pPr>
        <w:pStyle w:val="Akapitzlist"/>
        <w:numPr>
          <w:ilvl w:val="0"/>
          <w:numId w:val="22"/>
        </w:numPr>
        <w:ind w:left="709"/>
        <w:jc w:val="both"/>
      </w:pPr>
      <w:r w:rsidRPr="00937C59">
        <w:t>Jeżeli ocena zgodności danej operacji z LSR jest negatywna, operacja ta nie podlega dalszej ocenie.</w:t>
      </w:r>
    </w:p>
    <w:p w:rsidR="00263E0A" w:rsidRDefault="003A5819" w:rsidP="00263E0A">
      <w:pPr>
        <w:pStyle w:val="Akapitzlist"/>
        <w:numPr>
          <w:ilvl w:val="0"/>
          <w:numId w:val="22"/>
        </w:numPr>
        <w:ind w:left="709"/>
        <w:jc w:val="both"/>
      </w:pPr>
      <w:r>
        <w:t xml:space="preserve">Na podstawie ocen punktowych przyznanych operacji przez poszczególnych członków Rady w wyniku oceny operacji według lokalnych kryteriów wyboru </w:t>
      </w:r>
      <w:proofErr w:type="spellStart"/>
      <w:r>
        <w:t>grantobiorców</w:t>
      </w:r>
      <w:proofErr w:type="spellEnd"/>
      <w:r>
        <w:t>, Rada stwierdza, czy dana operacja</w:t>
      </w:r>
      <w:r w:rsidR="00450878">
        <w:t xml:space="preserve">, która spełnia kryteria </w:t>
      </w:r>
      <w:r w:rsidR="00450878" w:rsidRPr="00937C59">
        <w:t>dostępu i jest zgodna z LSR</w:t>
      </w:r>
      <w:r w:rsidR="00EA4959" w:rsidRPr="00937C59">
        <w:t>,</w:t>
      </w:r>
      <w:r w:rsidRPr="00937C59">
        <w:t xml:space="preserve"> osiągnęła </w:t>
      </w:r>
      <w:r>
        <w:t xml:space="preserve">podaną w ogłoszeniu o naborze minimalną liczbę punktów, której uzyskanie jest warunkiem przyznania grantu. </w:t>
      </w:r>
    </w:p>
    <w:p w:rsidR="00EF0059" w:rsidRDefault="007F02AC" w:rsidP="008F70DD">
      <w:pPr>
        <w:pStyle w:val="Akapitzlist"/>
        <w:numPr>
          <w:ilvl w:val="0"/>
          <w:numId w:val="22"/>
        </w:numPr>
        <w:ind w:left="709"/>
        <w:jc w:val="both"/>
      </w:pPr>
      <w:r w:rsidRPr="00937C59">
        <w:t xml:space="preserve">W rankingu </w:t>
      </w:r>
      <w:proofErr w:type="spellStart"/>
      <w:r w:rsidRPr="00937C59">
        <w:t>grantobiorców</w:t>
      </w:r>
      <w:proofErr w:type="spellEnd"/>
      <w:r w:rsidRPr="00937C59">
        <w:t xml:space="preserve"> oznacza się te operacje, które osiągnęły </w:t>
      </w:r>
      <w:r w:rsidR="00F727FF" w:rsidRPr="00937C59">
        <w:t>minimalną liczbę punktów.</w:t>
      </w:r>
    </w:p>
    <w:p w:rsidR="008F70DD" w:rsidRPr="00185530" w:rsidRDefault="008F70DD" w:rsidP="008F70DD">
      <w:pPr>
        <w:pStyle w:val="Akapitzlist"/>
        <w:ind w:left="709"/>
        <w:jc w:val="both"/>
      </w:pPr>
    </w:p>
    <w:p w:rsidR="00EF0059" w:rsidRPr="00450878" w:rsidRDefault="00317DF4" w:rsidP="00450878">
      <w:pPr>
        <w:pStyle w:val="Akapitzlist"/>
        <w:ind w:left="709"/>
        <w:jc w:val="both"/>
        <w:rPr>
          <w:b/>
          <w:i/>
        </w:rPr>
      </w:pPr>
      <w:r w:rsidRPr="00F11339">
        <w:rPr>
          <w:b/>
          <w:i/>
        </w:rPr>
        <w:t xml:space="preserve">Ocena </w:t>
      </w:r>
      <w:r w:rsidR="00EF0059">
        <w:rPr>
          <w:b/>
          <w:i/>
        </w:rPr>
        <w:t>według kryteriów premiujących</w:t>
      </w:r>
    </w:p>
    <w:p w:rsidR="00317DF4" w:rsidRPr="00DD2CF4" w:rsidRDefault="00EF0059" w:rsidP="000B2854">
      <w:pPr>
        <w:pStyle w:val="Akapitzlist"/>
        <w:numPr>
          <w:ilvl w:val="0"/>
          <w:numId w:val="22"/>
        </w:numPr>
        <w:ind w:left="709"/>
        <w:jc w:val="both"/>
      </w:pPr>
      <w:r>
        <w:t>Operacje</w:t>
      </w:r>
      <w:r w:rsidR="00317DF4">
        <w:t xml:space="preserve">, które uzyskały </w:t>
      </w:r>
      <w:r w:rsidR="00317DF4" w:rsidRPr="0077739F">
        <w:t xml:space="preserve">pozytywną ocenę według kryteriów dostępu i osiągnęły minimalną liczbę punktów, o której </w:t>
      </w:r>
      <w:r w:rsidR="00317DF4" w:rsidRPr="00DD2CF4">
        <w:t xml:space="preserve">mowa w </w:t>
      </w:r>
      <w:proofErr w:type="spellStart"/>
      <w:r w:rsidR="00317DF4" w:rsidRPr="00DD2CF4">
        <w:t>pkt</w:t>
      </w:r>
      <w:proofErr w:type="spellEnd"/>
      <w:r w:rsidR="00317DF4" w:rsidRPr="00DD2CF4">
        <w:t xml:space="preserve"> </w:t>
      </w:r>
      <w:r w:rsidR="00B512DC" w:rsidRPr="00DD2CF4">
        <w:t>I</w:t>
      </w:r>
      <w:r w:rsidR="008F70DD" w:rsidRPr="00DD2CF4">
        <w:t>X.8</w:t>
      </w:r>
      <w:r w:rsidR="00B512DC" w:rsidRPr="00DD2CF4">
        <w:t>.7</w:t>
      </w:r>
      <w:r w:rsidR="00317DF4" w:rsidRPr="00DD2CF4">
        <w:t>.,</w:t>
      </w:r>
      <w:r w:rsidRPr="00DD2CF4">
        <w:t xml:space="preserve"> podlegają dodatkowej ocenie </w:t>
      </w:r>
      <w:r w:rsidR="00317DF4" w:rsidRPr="00DD2CF4">
        <w:t xml:space="preserve">według lokalnych kryteriów premiujących. </w:t>
      </w:r>
    </w:p>
    <w:p w:rsidR="00317DF4" w:rsidRPr="00DD2CF4" w:rsidRDefault="00317DF4" w:rsidP="000B2854">
      <w:pPr>
        <w:pStyle w:val="Akapitzlist"/>
        <w:numPr>
          <w:ilvl w:val="0"/>
          <w:numId w:val="22"/>
        </w:numPr>
        <w:ind w:left="709"/>
        <w:jc w:val="both"/>
      </w:pPr>
      <w:r w:rsidRPr="00DD2CF4">
        <w:t xml:space="preserve">Ocena </w:t>
      </w:r>
      <w:r w:rsidR="00EF0059" w:rsidRPr="00DD2CF4">
        <w:t>według kryteriów premiujących</w:t>
      </w:r>
      <w:r w:rsidRPr="00DD2CF4">
        <w:t xml:space="preserve"> </w:t>
      </w:r>
      <w:r w:rsidR="00EF0059" w:rsidRPr="00DD2CF4">
        <w:t xml:space="preserve">poszczególnych operacji </w:t>
      </w:r>
      <w:r w:rsidRPr="00DD2CF4">
        <w:t xml:space="preserve">dokonywana jest na wspólnej dla wszystkich oceniających </w:t>
      </w:r>
      <w:r w:rsidR="00B512DC" w:rsidRPr="00DD2CF4">
        <w:rPr>
          <w:i/>
        </w:rPr>
        <w:t>Karcie oceny premiującej</w:t>
      </w:r>
      <w:r w:rsidRPr="00DD2CF4">
        <w:t xml:space="preserve"> stanowiącej Zał</w:t>
      </w:r>
      <w:r w:rsidR="00A320C8" w:rsidRPr="00DD2CF4">
        <w:t>ącznik nr 6</w:t>
      </w:r>
      <w:r w:rsidR="00B512DC" w:rsidRPr="00DD2CF4">
        <w:t xml:space="preserve"> do niniejszej procedury.</w:t>
      </w:r>
    </w:p>
    <w:p w:rsidR="00317DF4" w:rsidRPr="0077739F" w:rsidRDefault="00317DF4" w:rsidP="000B2854">
      <w:pPr>
        <w:pStyle w:val="Akapitzlist"/>
        <w:numPr>
          <w:ilvl w:val="0"/>
          <w:numId w:val="22"/>
        </w:numPr>
        <w:ind w:left="709"/>
        <w:jc w:val="both"/>
      </w:pPr>
      <w:r>
        <w:t xml:space="preserve">Oceny </w:t>
      </w:r>
      <w:r w:rsidR="00EF0059">
        <w:t xml:space="preserve">według kryteriów premiujących </w:t>
      </w:r>
      <w:r>
        <w:t xml:space="preserve">dokonuje się poprzez przyznanie 0 punktów w przypadku, gdy dane operacja nie spełnia danego kryterium premiującego lub określonej z góry ilości punktów, jeżeli operacja spełnia dane kryterium premiujące. O przyznaniu punktów w każdym z kryteriów decydują w drodze głosowania członkowie Rady, którzy nie są wyłączeni od oceny danej operacji. Głosowanie odbywa się nad każdym z kryteriów osobno. Operacja otrzymuje punkty </w:t>
      </w:r>
      <w:r w:rsidRPr="0077739F">
        <w:t xml:space="preserve">premiujące, gdy zwykła większość głosujących członków Rady opowiedziała się za ich przyznaniem. </w:t>
      </w:r>
    </w:p>
    <w:p w:rsidR="00EF0059" w:rsidRPr="00EF0059" w:rsidRDefault="00B512DC" w:rsidP="000B2854">
      <w:pPr>
        <w:pStyle w:val="Akapitzlist"/>
        <w:numPr>
          <w:ilvl w:val="0"/>
          <w:numId w:val="22"/>
        </w:numPr>
        <w:ind w:left="709"/>
        <w:jc w:val="both"/>
      </w:pPr>
      <w:r w:rsidRPr="0077739F">
        <w:rPr>
          <w:i/>
        </w:rPr>
        <w:t>Kartę oceny premiującej</w:t>
      </w:r>
      <w:r w:rsidR="00317DF4" w:rsidRPr="0077739F">
        <w:t xml:space="preserve"> </w:t>
      </w:r>
      <w:r w:rsidR="00EF0059" w:rsidRPr="0077739F">
        <w:t xml:space="preserve">wypełnia </w:t>
      </w:r>
      <w:r w:rsidR="00EF0059">
        <w:rPr>
          <w:color w:val="000000" w:themeColor="text1"/>
        </w:rPr>
        <w:t>się według następujących reguł:</w:t>
      </w:r>
    </w:p>
    <w:p w:rsidR="00EF0059" w:rsidRDefault="00EF0059" w:rsidP="00BD4BC3">
      <w:pPr>
        <w:pStyle w:val="Akapitzlist"/>
        <w:numPr>
          <w:ilvl w:val="0"/>
          <w:numId w:val="67"/>
        </w:numPr>
        <w:ind w:left="1134"/>
        <w:jc w:val="both"/>
      </w:pPr>
      <w:r>
        <w:t>Karta może zostać wypełniona ręcznie lub elektronicznie,</w:t>
      </w:r>
    </w:p>
    <w:p w:rsidR="00EF0059" w:rsidRPr="00EF0059" w:rsidRDefault="00EF0059" w:rsidP="00BD4BC3">
      <w:pPr>
        <w:pStyle w:val="Akapitzlist"/>
        <w:numPr>
          <w:ilvl w:val="0"/>
          <w:numId w:val="67"/>
        </w:numPr>
        <w:ind w:left="1134"/>
        <w:jc w:val="both"/>
      </w:pPr>
      <w:r>
        <w:t xml:space="preserve">Kartę wypełnia Sekretarz Rady wpisując </w:t>
      </w:r>
      <w:r w:rsidRPr="00EF0059">
        <w:rPr>
          <w:color w:val="000000" w:themeColor="text1"/>
        </w:rPr>
        <w:t>w odpowiednie pola karty p</w:t>
      </w:r>
      <w:r>
        <w:rPr>
          <w:color w:val="000000" w:themeColor="text1"/>
        </w:rPr>
        <w:t>unkty przyznane danej operacji,</w:t>
      </w:r>
    </w:p>
    <w:p w:rsidR="00EF0059" w:rsidRDefault="00EF0059" w:rsidP="00BD4BC3">
      <w:pPr>
        <w:pStyle w:val="Akapitzlist"/>
        <w:numPr>
          <w:ilvl w:val="0"/>
          <w:numId w:val="67"/>
        </w:numPr>
        <w:ind w:left="1134"/>
        <w:jc w:val="both"/>
      </w:pPr>
      <w:r>
        <w:rPr>
          <w:color w:val="000000" w:themeColor="text1"/>
        </w:rPr>
        <w:lastRenderedPageBreak/>
        <w:t>Ocena według kryteriów premiujących wymaga uzasadnienia,</w:t>
      </w:r>
    </w:p>
    <w:p w:rsidR="00EF0059" w:rsidRDefault="00EF0059" w:rsidP="00BD4BC3">
      <w:pPr>
        <w:pStyle w:val="Akapitzlist"/>
        <w:numPr>
          <w:ilvl w:val="0"/>
          <w:numId w:val="67"/>
        </w:numPr>
        <w:ind w:left="1134"/>
        <w:jc w:val="both"/>
      </w:pPr>
      <w:r>
        <w:t>Wspólna karta musi być opieczętowana pieczęcią LGD.</w:t>
      </w:r>
    </w:p>
    <w:p w:rsidR="00317DF4" w:rsidRDefault="00317DF4" w:rsidP="000B2854">
      <w:pPr>
        <w:pStyle w:val="Akapitzlist"/>
        <w:numPr>
          <w:ilvl w:val="0"/>
          <w:numId w:val="22"/>
        </w:numPr>
        <w:ind w:left="709"/>
        <w:jc w:val="both"/>
      </w:pPr>
      <w:r>
        <w:t xml:space="preserve">Punkty przyznane </w:t>
      </w:r>
      <w:r w:rsidR="00EF0059">
        <w:t xml:space="preserve">operacji </w:t>
      </w:r>
      <w:r w:rsidR="0077739F">
        <w:t xml:space="preserve">w </w:t>
      </w:r>
      <w:r w:rsidR="00CD2D48">
        <w:t>ocenie</w:t>
      </w:r>
      <w:r>
        <w:t xml:space="preserve"> </w:t>
      </w:r>
      <w:r w:rsidR="00EF0059">
        <w:t xml:space="preserve">według kryteriów premiujących </w:t>
      </w:r>
      <w:r>
        <w:t xml:space="preserve">ulegają doliczeniu do średniej punktów uzyskanej przez </w:t>
      </w:r>
      <w:r w:rsidR="000B2854">
        <w:t>operację</w:t>
      </w:r>
      <w:r>
        <w:t xml:space="preserve"> w wyniku oceny według lokalnych kryteriów wyboru </w:t>
      </w:r>
      <w:proofErr w:type="spellStart"/>
      <w:r>
        <w:t>grantobiorców</w:t>
      </w:r>
      <w:proofErr w:type="spellEnd"/>
      <w:r>
        <w:t xml:space="preserve"> i tak uzyskana liczba decyduje o ostatecznej pozycji danego wniosku na liście </w:t>
      </w:r>
      <w:proofErr w:type="spellStart"/>
      <w:r>
        <w:t>grantobiorców</w:t>
      </w:r>
      <w:proofErr w:type="spellEnd"/>
      <w:r>
        <w:t xml:space="preserve">. </w:t>
      </w:r>
    </w:p>
    <w:p w:rsidR="00317DF4" w:rsidRDefault="00317DF4" w:rsidP="00317DF4">
      <w:pPr>
        <w:pStyle w:val="Akapitzlist"/>
        <w:ind w:left="709"/>
        <w:jc w:val="both"/>
      </w:pPr>
    </w:p>
    <w:p w:rsidR="00317DF4" w:rsidRPr="00140520" w:rsidRDefault="008E56B9" w:rsidP="00317DF4">
      <w:pPr>
        <w:pStyle w:val="Akapitzlist"/>
        <w:ind w:left="426" w:firstLine="282"/>
        <w:jc w:val="both"/>
        <w:rPr>
          <w:b/>
          <w:i/>
        </w:rPr>
      </w:pPr>
      <w:r>
        <w:rPr>
          <w:b/>
          <w:i/>
        </w:rPr>
        <w:t>Ocena wydatków i u</w:t>
      </w:r>
      <w:r w:rsidR="00317DF4" w:rsidRPr="00140520">
        <w:rPr>
          <w:b/>
          <w:i/>
        </w:rPr>
        <w:t>stalanie kwoty wsparcia</w:t>
      </w:r>
    </w:p>
    <w:p w:rsidR="00317DF4" w:rsidRPr="00DD2CF4" w:rsidRDefault="00317DF4" w:rsidP="000B2854">
      <w:pPr>
        <w:pStyle w:val="Akapitzlist"/>
        <w:numPr>
          <w:ilvl w:val="0"/>
          <w:numId w:val="22"/>
        </w:numPr>
        <w:ind w:left="709"/>
        <w:jc w:val="both"/>
      </w:pPr>
      <w:r>
        <w:t xml:space="preserve">Po zakończeniu oceny punktowej, w odniesieniu do wniosków, które nie zostały odrzucone i które uzyskały minimalną liczbę punktów, o </w:t>
      </w:r>
      <w:r w:rsidRPr="0077739F">
        <w:t xml:space="preserve">której mowa w </w:t>
      </w:r>
      <w:proofErr w:type="spellStart"/>
      <w:r w:rsidRPr="00DD2CF4">
        <w:t>pkt</w:t>
      </w:r>
      <w:proofErr w:type="spellEnd"/>
      <w:r w:rsidRPr="00DD2CF4">
        <w:t xml:space="preserve"> </w:t>
      </w:r>
      <w:r w:rsidR="00B512DC" w:rsidRPr="00DD2CF4">
        <w:t>I</w:t>
      </w:r>
      <w:r w:rsidR="008F70DD" w:rsidRPr="00DD2CF4">
        <w:t>X.8</w:t>
      </w:r>
      <w:r w:rsidR="00B512DC" w:rsidRPr="00DD2CF4">
        <w:t>.7</w:t>
      </w:r>
      <w:r w:rsidRPr="00DD2CF4">
        <w:t xml:space="preserve">., Rada przystępuje do </w:t>
      </w:r>
      <w:r w:rsidR="00B512DC" w:rsidRPr="00DD2CF4">
        <w:t xml:space="preserve">oceny wydatków planowanych w ramach operacji i </w:t>
      </w:r>
      <w:r w:rsidRPr="00DD2CF4">
        <w:t>weryfikowania wnioskowanej kwoty wsparcia</w:t>
      </w:r>
      <w:r w:rsidR="00B512DC" w:rsidRPr="00DD2CF4">
        <w:t>.</w:t>
      </w:r>
    </w:p>
    <w:p w:rsidR="00317DF4" w:rsidRPr="00DD2CF4" w:rsidRDefault="00317DF4" w:rsidP="000B2854">
      <w:pPr>
        <w:pStyle w:val="Akapitzlist"/>
        <w:numPr>
          <w:ilvl w:val="0"/>
          <w:numId w:val="22"/>
        </w:numPr>
        <w:ind w:left="709"/>
        <w:jc w:val="both"/>
      </w:pPr>
      <w:r w:rsidRPr="00DD2CF4">
        <w:t>Ra</w:t>
      </w:r>
      <w:r w:rsidR="008E56B9" w:rsidRPr="00DD2CF4">
        <w:t>da, uwzględniając propozycje członków Rady:</w:t>
      </w:r>
    </w:p>
    <w:p w:rsidR="00B512DC" w:rsidRPr="00DD2CF4" w:rsidRDefault="00317DF4" w:rsidP="00B512DC">
      <w:pPr>
        <w:pStyle w:val="Akapitzlist"/>
        <w:numPr>
          <w:ilvl w:val="1"/>
          <w:numId w:val="10"/>
        </w:numPr>
        <w:jc w:val="both"/>
        <w:rPr>
          <w:rFonts w:cs="Verdana"/>
          <w:bCs/>
        </w:rPr>
      </w:pPr>
      <w:r w:rsidRPr="00DD2CF4">
        <w:t xml:space="preserve">sprawdza, czy każdy koszt zaplanowany w ramach </w:t>
      </w:r>
      <w:r w:rsidR="00B512DC" w:rsidRPr="00DD2CF4">
        <w:t>danej operacji</w:t>
      </w:r>
      <w:r w:rsidRPr="00DD2CF4">
        <w:t xml:space="preserve"> jest kosztem </w:t>
      </w:r>
      <w:proofErr w:type="spellStart"/>
      <w:r w:rsidRPr="00DD2CF4">
        <w:t>kwalifikowalnym</w:t>
      </w:r>
      <w:proofErr w:type="spellEnd"/>
      <w:r w:rsidRPr="00DD2CF4">
        <w:t xml:space="preserve"> zgodnie z rozporządzeniem </w:t>
      </w:r>
      <w:r w:rsidR="00B512DC" w:rsidRPr="00DD2CF4">
        <w:t>o wdrażaniu LSR</w:t>
      </w:r>
      <w:r w:rsidRPr="00DD2CF4">
        <w:rPr>
          <w:rFonts w:cs="Verdana"/>
          <w:bCs/>
        </w:rPr>
        <w:t>,</w:t>
      </w:r>
    </w:p>
    <w:p w:rsidR="00B512DC" w:rsidRPr="00DD2CF4" w:rsidRDefault="00317DF4" w:rsidP="00B512DC">
      <w:pPr>
        <w:pStyle w:val="Akapitzlist"/>
        <w:numPr>
          <w:ilvl w:val="1"/>
          <w:numId w:val="10"/>
        </w:numPr>
        <w:jc w:val="both"/>
        <w:rPr>
          <w:rFonts w:cs="Verdana"/>
          <w:bCs/>
        </w:rPr>
      </w:pPr>
      <w:r w:rsidRPr="00DD2CF4">
        <w:t xml:space="preserve">sprawdza, czy każdy koszt zaplanowany w ramach </w:t>
      </w:r>
      <w:r w:rsidR="00B512DC" w:rsidRPr="00DD2CF4">
        <w:t>danej operacji</w:t>
      </w:r>
      <w:r w:rsidRPr="00DD2CF4">
        <w:t xml:space="preserve"> pozostaje racjonalny, uzasadniony</w:t>
      </w:r>
      <w:r w:rsidR="00B512DC" w:rsidRPr="00DD2CF4">
        <w:t xml:space="preserve"> zakresem operacji</w:t>
      </w:r>
      <w:r w:rsidRPr="00DD2CF4">
        <w:t xml:space="preserve"> i niezbędny do osiągnięcia j</w:t>
      </w:r>
      <w:r w:rsidR="00B512DC" w:rsidRPr="00DD2CF4">
        <w:t>ej</w:t>
      </w:r>
      <w:r w:rsidRPr="00DD2CF4">
        <w:t xml:space="preserve"> celu,</w:t>
      </w:r>
    </w:p>
    <w:p w:rsidR="00317DF4" w:rsidRPr="00DD2CF4" w:rsidRDefault="00B512DC" w:rsidP="00EB2F4B">
      <w:pPr>
        <w:pStyle w:val="Akapitzlist"/>
        <w:numPr>
          <w:ilvl w:val="1"/>
          <w:numId w:val="10"/>
        </w:numPr>
        <w:jc w:val="both"/>
        <w:rPr>
          <w:rFonts w:cs="Verdana"/>
          <w:bCs/>
        </w:rPr>
      </w:pPr>
      <w:r w:rsidRPr="00DD2CF4">
        <w:t>s</w:t>
      </w:r>
      <w:r w:rsidR="00317DF4" w:rsidRPr="00DD2CF4">
        <w:t>prawdza, czy wysokość wydatków jes</w:t>
      </w:r>
      <w:r w:rsidRPr="00DD2CF4">
        <w:t>t adekwatna do planowanego celu.</w:t>
      </w:r>
    </w:p>
    <w:p w:rsidR="000B5A1F" w:rsidRPr="00DD2CF4" w:rsidRDefault="00B512DC" w:rsidP="000B5A1F">
      <w:pPr>
        <w:pStyle w:val="Akapitzlist"/>
        <w:numPr>
          <w:ilvl w:val="0"/>
          <w:numId w:val="22"/>
        </w:numPr>
        <w:ind w:left="709"/>
        <w:jc w:val="both"/>
      </w:pPr>
      <w:r w:rsidRPr="00DD2CF4">
        <w:t xml:space="preserve">W przypadku </w:t>
      </w:r>
      <w:r w:rsidR="000B5A1F" w:rsidRPr="00DD2CF4">
        <w:t xml:space="preserve">stwierdzenia niespełniania któregokolwiek z warunków określonych w </w:t>
      </w:r>
      <w:proofErr w:type="spellStart"/>
      <w:r w:rsidR="000B5A1F" w:rsidRPr="00DD2CF4">
        <w:t>pkt</w:t>
      </w:r>
      <w:proofErr w:type="spellEnd"/>
      <w:r w:rsidR="000B5A1F" w:rsidRPr="00DD2CF4">
        <w:t xml:space="preserve"> IX.</w:t>
      </w:r>
      <w:r w:rsidR="005F1FDA" w:rsidRPr="00DD2CF4">
        <w:t>8.</w:t>
      </w:r>
      <w:r w:rsidR="000B5A1F" w:rsidRPr="00DD2CF4">
        <w:t xml:space="preserve">15., Rada podejmuje decyzję o ograniczeniu lub wyeliminowaniu niektórych wydatków zaplanowanych w ramach operacji. </w:t>
      </w:r>
      <w:r w:rsidR="00EB2F4B" w:rsidRPr="00DD2CF4">
        <w:t xml:space="preserve">Rada uzasadnia swoje stanowisko. </w:t>
      </w:r>
      <w:r w:rsidR="00E41937" w:rsidRPr="00DD2CF4">
        <w:t xml:space="preserve">W przypadku braku porozumienia między członkami Rady, każdą z propozycji poddaje się pod głosowanie. </w:t>
      </w:r>
    </w:p>
    <w:p w:rsidR="000B5A1F" w:rsidRDefault="000B5A1F" w:rsidP="000B5A1F">
      <w:pPr>
        <w:pStyle w:val="Akapitzlist"/>
        <w:numPr>
          <w:ilvl w:val="0"/>
          <w:numId w:val="22"/>
        </w:numPr>
        <w:ind w:left="709"/>
        <w:jc w:val="both"/>
      </w:pPr>
      <w:r w:rsidRPr="00DD2CF4">
        <w:t>W dalszej kolejności Rada ustala dla poszczególnych operacji</w:t>
      </w:r>
      <w:r>
        <w:t xml:space="preserve"> kwotę wsparcia, z uwzględnieniem określonych w ogłoszeniu o naborze:</w:t>
      </w:r>
    </w:p>
    <w:p w:rsidR="000B5A1F" w:rsidRDefault="000B5A1F" w:rsidP="00BD4BC3">
      <w:pPr>
        <w:pStyle w:val="Akapitzlist"/>
        <w:numPr>
          <w:ilvl w:val="0"/>
          <w:numId w:val="69"/>
        </w:numPr>
        <w:jc w:val="both"/>
      </w:pPr>
      <w:r>
        <w:t xml:space="preserve">intensywności pomocy przewidzianej dla </w:t>
      </w:r>
      <w:proofErr w:type="spellStart"/>
      <w:r>
        <w:t>Grantobiorców</w:t>
      </w:r>
      <w:proofErr w:type="spellEnd"/>
      <w:r>
        <w:t>,</w:t>
      </w:r>
    </w:p>
    <w:p w:rsidR="000B5A1F" w:rsidRDefault="000B5A1F" w:rsidP="00BD4BC3">
      <w:pPr>
        <w:pStyle w:val="Akapitzlist"/>
        <w:numPr>
          <w:ilvl w:val="0"/>
          <w:numId w:val="69"/>
        </w:numPr>
        <w:jc w:val="both"/>
      </w:pPr>
      <w:r>
        <w:t>maksymalnej kwoty pomocy przewidzianej dla danego typu operacji.</w:t>
      </w:r>
    </w:p>
    <w:p w:rsidR="000B5A1F" w:rsidRDefault="000B5A1F" w:rsidP="000B5A1F">
      <w:pPr>
        <w:pStyle w:val="Akapitzlist"/>
        <w:numPr>
          <w:ilvl w:val="0"/>
          <w:numId w:val="22"/>
        </w:numPr>
        <w:ind w:left="709"/>
        <w:jc w:val="both"/>
      </w:pPr>
      <w:r>
        <w:t xml:space="preserve">Kwotę wsparcia dla danej operacji stanowi iloczyn obowiązującej wartości </w:t>
      </w:r>
      <w:r w:rsidR="00EB2F4B">
        <w:t xml:space="preserve">intensywności pomocy oraz sumy kosztów </w:t>
      </w:r>
      <w:proofErr w:type="spellStart"/>
      <w:r w:rsidR="00EB2F4B">
        <w:t>kwalifikowalnych</w:t>
      </w:r>
      <w:proofErr w:type="spellEnd"/>
      <w:r w:rsidR="00EB2F4B">
        <w:t xml:space="preserve"> danej operacji.</w:t>
      </w:r>
    </w:p>
    <w:p w:rsidR="000B5A1F" w:rsidRDefault="000B5A1F" w:rsidP="000B5A1F">
      <w:pPr>
        <w:pStyle w:val="Akapitzlist"/>
        <w:numPr>
          <w:ilvl w:val="0"/>
          <w:numId w:val="22"/>
        </w:numPr>
        <w:ind w:left="709"/>
        <w:jc w:val="both"/>
      </w:pPr>
      <w:r>
        <w:t xml:space="preserve">Rada ustala kwotę wsparcia dla </w:t>
      </w:r>
      <w:r w:rsidRPr="0077739F">
        <w:t xml:space="preserve">każdej z operacji poprzez porównanie sumy kosztów </w:t>
      </w:r>
      <w:proofErr w:type="spellStart"/>
      <w:r w:rsidRPr="0077739F">
        <w:t>kwalifikowalnych</w:t>
      </w:r>
      <w:proofErr w:type="spellEnd"/>
      <w:r w:rsidRPr="0077739F">
        <w:t xml:space="preserve"> operacji z wartościami określonymi w </w:t>
      </w:r>
      <w:proofErr w:type="spellStart"/>
      <w:r w:rsidRPr="00DD2CF4">
        <w:t>pkt</w:t>
      </w:r>
      <w:proofErr w:type="spellEnd"/>
      <w:r w:rsidRPr="00DD2CF4">
        <w:t xml:space="preserve"> IX.</w:t>
      </w:r>
      <w:r w:rsidR="008F70DD" w:rsidRPr="00DD2CF4">
        <w:t>8.</w:t>
      </w:r>
      <w:r w:rsidRPr="00DD2CF4">
        <w:t>17.</w:t>
      </w:r>
      <w:r w:rsidRPr="0077739F">
        <w:t xml:space="preserve"> oraz zastosowanie odpowiednich zmniejszeń w taki sposób, by kwota udzielonego wsparc</w:t>
      </w:r>
      <w:r>
        <w:t>ia:</w:t>
      </w:r>
    </w:p>
    <w:p w:rsidR="000B5A1F" w:rsidRDefault="000B5A1F" w:rsidP="00BD4BC3">
      <w:pPr>
        <w:pStyle w:val="Akapitzlist"/>
        <w:numPr>
          <w:ilvl w:val="0"/>
          <w:numId w:val="70"/>
        </w:numPr>
        <w:jc w:val="both"/>
      </w:pPr>
      <w:r>
        <w:t>nie przekraczała maksymalnej kwoty pomocy dla danego typu operacji określonej w LSR a podanej w ogłoszeniu o naborze,</w:t>
      </w:r>
    </w:p>
    <w:p w:rsidR="000B5A1F" w:rsidRDefault="000B5A1F" w:rsidP="00BD4BC3">
      <w:pPr>
        <w:pStyle w:val="Akapitzlist"/>
        <w:numPr>
          <w:ilvl w:val="0"/>
          <w:numId w:val="70"/>
        </w:numPr>
        <w:jc w:val="both"/>
      </w:pPr>
      <w:r>
        <w:t xml:space="preserve">nie przekraczała kwoty pomocy określonej przez </w:t>
      </w:r>
      <w:proofErr w:type="spellStart"/>
      <w:r>
        <w:t>Grantobiorcę</w:t>
      </w:r>
      <w:proofErr w:type="spellEnd"/>
      <w:r>
        <w:t xml:space="preserve"> we wniosku,</w:t>
      </w:r>
    </w:p>
    <w:p w:rsidR="000B5A1F" w:rsidRPr="00DD2CF4" w:rsidRDefault="000B5A1F" w:rsidP="00BD4BC3">
      <w:pPr>
        <w:pStyle w:val="Akapitzlist"/>
        <w:numPr>
          <w:ilvl w:val="0"/>
          <w:numId w:val="70"/>
        </w:numPr>
        <w:jc w:val="both"/>
      </w:pPr>
      <w:r>
        <w:t>nie przekraczała maksymalnej kwoty pomocy określonej w</w:t>
      </w:r>
      <w:r w:rsidR="006A6C09">
        <w:t xml:space="preserve"> rozporządzeniu o wdrażaniu </w:t>
      </w:r>
      <w:r w:rsidR="006A6C09" w:rsidRPr="00DD2CF4">
        <w:t>LSR (50 tys. zł),</w:t>
      </w:r>
    </w:p>
    <w:p w:rsidR="00317DF4" w:rsidRDefault="000B5A1F" w:rsidP="00BD4BC3">
      <w:pPr>
        <w:pStyle w:val="Akapitzlist"/>
        <w:numPr>
          <w:ilvl w:val="0"/>
          <w:numId w:val="70"/>
        </w:numPr>
        <w:jc w:val="both"/>
      </w:pPr>
      <w:r>
        <w:t xml:space="preserve">nie przekraczała dostępnych dla </w:t>
      </w:r>
      <w:proofErr w:type="spellStart"/>
      <w:r>
        <w:t>Grantobiorcy</w:t>
      </w:r>
      <w:proofErr w:type="spellEnd"/>
      <w:r>
        <w:t xml:space="preserve"> limitów pomocy określonych w rozporządzeniu o wdrażaniu LSR.</w:t>
      </w:r>
    </w:p>
    <w:p w:rsidR="00E41937" w:rsidRDefault="00E41937" w:rsidP="00E41937">
      <w:pPr>
        <w:pStyle w:val="Akapitzlist"/>
        <w:numPr>
          <w:ilvl w:val="0"/>
          <w:numId w:val="22"/>
        </w:numPr>
        <w:ind w:left="709"/>
        <w:jc w:val="both"/>
      </w:pPr>
      <w:r>
        <w:t>W celu ustalenia kwoty wsparcia, Przewodniczący Rady może wyznaczyć spośród członków Rady zespół lub zespoły, które dokonają analizy kwoty wsparcia podanej we wniosku zgodnie z powyższymi postanowieniami.</w:t>
      </w:r>
    </w:p>
    <w:p w:rsidR="00E41937" w:rsidRDefault="00E41937" w:rsidP="00E41937">
      <w:pPr>
        <w:pStyle w:val="Akapitzlist"/>
        <w:numPr>
          <w:ilvl w:val="0"/>
          <w:numId w:val="22"/>
        </w:numPr>
        <w:ind w:left="709"/>
        <w:jc w:val="both"/>
      </w:pPr>
      <w:r>
        <w:t xml:space="preserve">Obliczona przez członków zespołu/zespołów kwota należnego wsparcia dotycząca każdej z operacji, poddawana jest pod głosowanie pozostałych członków Rady. Kwotę wsparcia obliczoną przez zespół/zespoły uważa się za należną, jeżeli zwykła większość głosujących członków Rady opowie się za jej zatwierdzeniem. </w:t>
      </w:r>
    </w:p>
    <w:p w:rsidR="00317DF4" w:rsidRDefault="00E41937" w:rsidP="005F1FDA">
      <w:pPr>
        <w:pStyle w:val="Akapitzlist"/>
        <w:numPr>
          <w:ilvl w:val="0"/>
          <w:numId w:val="22"/>
        </w:numPr>
        <w:ind w:left="709"/>
        <w:jc w:val="both"/>
      </w:pPr>
      <w:r>
        <w:t>W przypadku, gdy ustalona przez zespół/zespoły kwota wsparcia nie została zatwierdzona, ustaloną kwotę weryfikuje Przewodniczący Rady, po czym tak zweryfikowaną kwotę wsparcia poddaje się p</w:t>
      </w:r>
      <w:r w:rsidR="008F70DD">
        <w:t xml:space="preserve">onownie pod głosowanie. </w:t>
      </w:r>
      <w:proofErr w:type="spellStart"/>
      <w:r w:rsidR="008F70DD" w:rsidRPr="00DD2CF4">
        <w:t>Pkt</w:t>
      </w:r>
      <w:proofErr w:type="spellEnd"/>
      <w:r w:rsidR="008F70DD" w:rsidRPr="00DD2CF4">
        <w:t xml:space="preserve"> IX.8</w:t>
      </w:r>
      <w:r w:rsidRPr="00DD2CF4">
        <w:t xml:space="preserve">.21 </w:t>
      </w:r>
      <w:proofErr w:type="spellStart"/>
      <w:r w:rsidRPr="00DD2CF4">
        <w:t>zd</w:t>
      </w:r>
      <w:proofErr w:type="spellEnd"/>
      <w:r w:rsidRPr="00DD2CF4">
        <w:t>. 2 stosuje</w:t>
      </w:r>
      <w:r>
        <w:t xml:space="preserve"> się odpowiednio.</w:t>
      </w:r>
    </w:p>
    <w:p w:rsidR="00317DF4" w:rsidRDefault="00317DF4" w:rsidP="000B2854">
      <w:pPr>
        <w:pStyle w:val="Akapitzlist"/>
        <w:numPr>
          <w:ilvl w:val="0"/>
          <w:numId w:val="22"/>
        </w:numPr>
        <w:ind w:left="709"/>
        <w:jc w:val="both"/>
      </w:pPr>
      <w:r>
        <w:lastRenderedPageBreak/>
        <w:t xml:space="preserve">Przebieg posiedzenia, a w szczególności wyniki przeprowadzanych głosowań, czynności związane z ustalaniem kwoty wsparcia oraz decyzje podjęte w tym zakresie, odnotowuje się w protokole z oceny i wyboru </w:t>
      </w:r>
      <w:proofErr w:type="spellStart"/>
      <w:r>
        <w:t>grantobiorców</w:t>
      </w:r>
      <w:proofErr w:type="spellEnd"/>
      <w:r>
        <w:t>.</w:t>
      </w:r>
    </w:p>
    <w:p w:rsidR="00317DF4" w:rsidRDefault="00317DF4" w:rsidP="00317DF4">
      <w:pPr>
        <w:pStyle w:val="Akapitzlist"/>
        <w:ind w:left="709"/>
        <w:jc w:val="both"/>
      </w:pPr>
    </w:p>
    <w:p w:rsidR="00317DF4" w:rsidRDefault="00317DF4" w:rsidP="00317DF4">
      <w:pPr>
        <w:pStyle w:val="Akapitzlist"/>
        <w:ind w:left="709"/>
        <w:jc w:val="both"/>
        <w:rPr>
          <w:b/>
          <w:i/>
        </w:rPr>
      </w:pPr>
      <w:r>
        <w:rPr>
          <w:b/>
          <w:i/>
        </w:rPr>
        <w:t xml:space="preserve">Sporządzenie listy </w:t>
      </w:r>
      <w:proofErr w:type="spellStart"/>
      <w:r>
        <w:rPr>
          <w:b/>
          <w:i/>
        </w:rPr>
        <w:t>Grantobiorców</w:t>
      </w:r>
      <w:proofErr w:type="spellEnd"/>
    </w:p>
    <w:p w:rsidR="00317DF4" w:rsidRDefault="00317DF4" w:rsidP="000B2854">
      <w:pPr>
        <w:pStyle w:val="Akapitzlist"/>
        <w:numPr>
          <w:ilvl w:val="0"/>
          <w:numId w:val="22"/>
        </w:numPr>
        <w:ind w:left="709"/>
        <w:jc w:val="both"/>
      </w:pPr>
      <w:r>
        <w:t xml:space="preserve">Po zakończeniu oceny Sekretarz Rady, za pośrednictwem POP i na podstawie danych zawartych w rankingu </w:t>
      </w:r>
      <w:proofErr w:type="spellStart"/>
      <w:r>
        <w:t>Grantobiorców</w:t>
      </w:r>
      <w:proofErr w:type="spellEnd"/>
      <w:r>
        <w:t xml:space="preserve">, sporządza listę </w:t>
      </w:r>
      <w:proofErr w:type="spellStart"/>
      <w:r>
        <w:t>Grantobiorców</w:t>
      </w:r>
      <w:proofErr w:type="spellEnd"/>
      <w:r>
        <w:t>.</w:t>
      </w:r>
    </w:p>
    <w:p w:rsidR="00317DF4" w:rsidRDefault="00317DF4" w:rsidP="000B2854">
      <w:pPr>
        <w:pStyle w:val="Akapitzlist"/>
        <w:numPr>
          <w:ilvl w:val="0"/>
          <w:numId w:val="22"/>
        </w:numPr>
        <w:ind w:left="709"/>
        <w:jc w:val="both"/>
      </w:pPr>
      <w:r>
        <w:t xml:space="preserve">Lista </w:t>
      </w:r>
      <w:proofErr w:type="spellStart"/>
      <w:r>
        <w:t>Grantobiorców</w:t>
      </w:r>
      <w:proofErr w:type="spellEnd"/>
      <w:r>
        <w:t xml:space="preserve"> zawiera dane identyfikujące każdego wniosku, takie jak:</w:t>
      </w:r>
    </w:p>
    <w:p w:rsidR="00317DF4" w:rsidRDefault="00317DF4" w:rsidP="000B2854">
      <w:pPr>
        <w:pStyle w:val="Akapitzlist"/>
        <w:numPr>
          <w:ilvl w:val="0"/>
          <w:numId w:val="26"/>
        </w:numPr>
        <w:jc w:val="both"/>
      </w:pPr>
      <w:r>
        <w:t xml:space="preserve">imię i nazwisko/nazwę </w:t>
      </w:r>
      <w:proofErr w:type="spellStart"/>
      <w:r>
        <w:t>Grantobiorcy</w:t>
      </w:r>
      <w:proofErr w:type="spellEnd"/>
      <w:r>
        <w:t>,</w:t>
      </w:r>
    </w:p>
    <w:p w:rsidR="00317DF4" w:rsidRDefault="00317DF4" w:rsidP="000B2854">
      <w:pPr>
        <w:pStyle w:val="Akapitzlist"/>
        <w:numPr>
          <w:ilvl w:val="0"/>
          <w:numId w:val="26"/>
        </w:numPr>
        <w:jc w:val="both"/>
      </w:pPr>
      <w:r>
        <w:t>tytuł</w:t>
      </w:r>
      <w:r w:rsidRPr="00BE5B49">
        <w:t xml:space="preserve"> </w:t>
      </w:r>
      <w:r>
        <w:t>operacji,</w:t>
      </w:r>
    </w:p>
    <w:p w:rsidR="00317DF4" w:rsidRDefault="00317DF4" w:rsidP="000B2854">
      <w:pPr>
        <w:pStyle w:val="Akapitzlist"/>
        <w:numPr>
          <w:ilvl w:val="0"/>
          <w:numId w:val="26"/>
        </w:numPr>
        <w:jc w:val="both"/>
      </w:pPr>
      <w:r>
        <w:t>numer nadany</w:t>
      </w:r>
      <w:r w:rsidRPr="00BE5B49">
        <w:t xml:space="preserve"> wnioskowi,</w:t>
      </w:r>
    </w:p>
    <w:p w:rsidR="00317DF4" w:rsidRDefault="00317DF4" w:rsidP="000B2854">
      <w:pPr>
        <w:pStyle w:val="Akapitzlist"/>
        <w:numPr>
          <w:ilvl w:val="0"/>
          <w:numId w:val="26"/>
        </w:numPr>
        <w:jc w:val="both"/>
      </w:pPr>
      <w:r>
        <w:t xml:space="preserve">numer ewidencyjny podmiotu ubiegającego się o wsparcie, nadany przez </w:t>
      </w:r>
      <w:proofErr w:type="spellStart"/>
      <w:r>
        <w:t>ARiMR</w:t>
      </w:r>
      <w:proofErr w:type="spellEnd"/>
      <w:r>
        <w:t>,</w:t>
      </w:r>
    </w:p>
    <w:p w:rsidR="00317DF4" w:rsidRDefault="00317DF4" w:rsidP="000B2854">
      <w:pPr>
        <w:pStyle w:val="Akapitzlist"/>
        <w:numPr>
          <w:ilvl w:val="0"/>
          <w:numId w:val="26"/>
        </w:numPr>
        <w:jc w:val="both"/>
      </w:pPr>
      <w:r>
        <w:t xml:space="preserve">kwota </w:t>
      </w:r>
      <w:r w:rsidR="00EB2F4B">
        <w:t>wnioskowanego</w:t>
      </w:r>
      <w:r>
        <w:t xml:space="preserve"> </w:t>
      </w:r>
      <w:r w:rsidRPr="00DB6A2E">
        <w:t>wsparcia.</w:t>
      </w:r>
    </w:p>
    <w:p w:rsidR="00317DF4" w:rsidRDefault="00317DF4" w:rsidP="000B2854">
      <w:pPr>
        <w:pStyle w:val="Akapitzlist"/>
        <w:numPr>
          <w:ilvl w:val="0"/>
          <w:numId w:val="22"/>
        </w:numPr>
        <w:ind w:left="709"/>
        <w:jc w:val="both"/>
      </w:pPr>
      <w:r>
        <w:t xml:space="preserve">Lista </w:t>
      </w:r>
      <w:proofErr w:type="spellStart"/>
      <w:r>
        <w:t>Grantobiorców</w:t>
      </w:r>
      <w:proofErr w:type="spellEnd"/>
      <w:r>
        <w:t xml:space="preserve"> uszeregowana jest w kolejności malejącej liczby punktów uzyskanych przez operacje w procesie ich oceny.</w:t>
      </w:r>
    </w:p>
    <w:p w:rsidR="00317DF4" w:rsidRDefault="00317DF4" w:rsidP="000B2854">
      <w:pPr>
        <w:pStyle w:val="Akapitzlist"/>
        <w:numPr>
          <w:ilvl w:val="0"/>
          <w:numId w:val="22"/>
        </w:numPr>
        <w:ind w:left="709"/>
        <w:jc w:val="both"/>
      </w:pPr>
      <w:r>
        <w:t xml:space="preserve">W przypadku, gdy dwie lub więcej operacji uzyskało w procesie oceny taką samą liczbę punktów, o miejscu na liście </w:t>
      </w:r>
      <w:proofErr w:type="spellStart"/>
      <w:r>
        <w:t>Grantobiorców</w:t>
      </w:r>
      <w:proofErr w:type="spellEnd"/>
      <w:r>
        <w:t xml:space="preserve"> decyduje </w:t>
      </w:r>
      <w:r w:rsidRPr="00DD2CF4">
        <w:rPr>
          <w:strike/>
        </w:rPr>
        <w:t>liczba punktów uzyska</w:t>
      </w:r>
      <w:r w:rsidR="006A794D" w:rsidRPr="00DD2CF4">
        <w:rPr>
          <w:strike/>
        </w:rPr>
        <w:t>nych w wyniku oceny według kryteriów premiujących</w:t>
      </w:r>
      <w:r w:rsidRPr="00DD2CF4">
        <w:rPr>
          <w:strike/>
        </w:rPr>
        <w:t xml:space="preserve">. Gdy nadal nie jest możliwe ustalenie kolejności operacji, wyższe miejsce na liście zajmuje ta operacja, która uzyskała większą ilość punktów </w:t>
      </w:r>
      <w:r w:rsidRPr="00DD2CF4">
        <w:rPr>
          <w:strike/>
          <w:color w:val="FF0000"/>
        </w:rPr>
        <w:t xml:space="preserve">w kryterium/kolejnych kryteriach .…… </w:t>
      </w:r>
      <w:r w:rsidRPr="00DD2CF4">
        <w:rPr>
          <w:strike/>
        </w:rPr>
        <w:t>W przypadku, gdy nadal nie da się ustalić kolejności operacji, decyduje</w:t>
      </w:r>
      <w:r>
        <w:t xml:space="preserve"> data i godzina wpływu wniosku.</w:t>
      </w:r>
    </w:p>
    <w:p w:rsidR="00317DF4" w:rsidRDefault="00317DF4" w:rsidP="000B2854">
      <w:pPr>
        <w:pStyle w:val="Akapitzlist"/>
        <w:numPr>
          <w:ilvl w:val="0"/>
          <w:numId w:val="22"/>
        </w:numPr>
        <w:ind w:left="709"/>
        <w:jc w:val="both"/>
      </w:pPr>
      <w:r>
        <w:t xml:space="preserve">Lista </w:t>
      </w:r>
      <w:proofErr w:type="spellStart"/>
      <w:r>
        <w:t>Grantobiorców</w:t>
      </w:r>
      <w:proofErr w:type="spellEnd"/>
      <w:r>
        <w:t xml:space="preserve"> wskazuje:</w:t>
      </w:r>
    </w:p>
    <w:p w:rsidR="00317DF4" w:rsidRPr="0077739F" w:rsidRDefault="00317DF4" w:rsidP="000B2854">
      <w:pPr>
        <w:pStyle w:val="Akapitzlist"/>
        <w:numPr>
          <w:ilvl w:val="0"/>
          <w:numId w:val="27"/>
        </w:numPr>
        <w:jc w:val="both"/>
      </w:pPr>
      <w:r>
        <w:t xml:space="preserve">które z operacji </w:t>
      </w:r>
      <w:r w:rsidRPr="0077739F">
        <w:t>zostały ocenione pozytywnie, to jest spełniają kryteria dostępu</w:t>
      </w:r>
      <w:r w:rsidR="006A794D" w:rsidRPr="0077739F">
        <w:t>, zostały uznane za zgodne z LSR</w:t>
      </w:r>
      <w:r w:rsidRPr="0077739F">
        <w:t xml:space="preserve"> i uzyskały wymaganą minimalną ilość punktów i w związku z tym zostały wybrane do przyznania grantu</w:t>
      </w:r>
      <w:r w:rsidR="00EB2F4B" w:rsidRPr="0077739F">
        <w:t xml:space="preserve"> wraz ze wskazaniem intensywności pomocy i kwoty udzielonego wsparcia,</w:t>
      </w:r>
    </w:p>
    <w:p w:rsidR="00317DF4" w:rsidRPr="0077739F" w:rsidRDefault="00317DF4" w:rsidP="000B2854">
      <w:pPr>
        <w:pStyle w:val="Akapitzlist"/>
        <w:numPr>
          <w:ilvl w:val="0"/>
          <w:numId w:val="27"/>
        </w:numPr>
        <w:jc w:val="both"/>
      </w:pPr>
      <w:r w:rsidRPr="0077739F">
        <w:t xml:space="preserve">które z operacji </w:t>
      </w:r>
      <w:r w:rsidR="006A794D" w:rsidRPr="0077739F">
        <w:t xml:space="preserve">zostały ocenione negatywnie, to jest zostały uznane za niezgodne z LSR i/lub </w:t>
      </w:r>
      <w:r w:rsidRPr="0077739F">
        <w:t>nie uzyskały wymaganej ilości punktów i w związku z tym nie zostały wybrane do przyznania grantu.</w:t>
      </w:r>
    </w:p>
    <w:p w:rsidR="00317DF4" w:rsidRDefault="00317DF4" w:rsidP="000B2854">
      <w:pPr>
        <w:pStyle w:val="Akapitzlist"/>
        <w:numPr>
          <w:ilvl w:val="0"/>
          <w:numId w:val="27"/>
        </w:numPr>
        <w:jc w:val="both"/>
      </w:pPr>
      <w:r>
        <w:t>które z operacji nie spełniają kryteriów dostępu i w związku z tym zostały odrzucone.</w:t>
      </w:r>
    </w:p>
    <w:p w:rsidR="00317DF4" w:rsidRDefault="00317DF4" w:rsidP="000B2854">
      <w:pPr>
        <w:pStyle w:val="Akapitzlist"/>
        <w:numPr>
          <w:ilvl w:val="0"/>
          <w:numId w:val="22"/>
        </w:numPr>
        <w:ind w:left="709"/>
        <w:jc w:val="both"/>
      </w:pPr>
      <w:r>
        <w:t xml:space="preserve">Lista </w:t>
      </w:r>
      <w:proofErr w:type="spellStart"/>
      <w:r>
        <w:t>Grantobiorców</w:t>
      </w:r>
      <w:proofErr w:type="spellEnd"/>
      <w:r>
        <w:t xml:space="preserve"> zawiera wskazanie, które spośród operacji wybranych mieszczą się w limicie środków wskazanym w ogłoszeniu o naborze.</w:t>
      </w:r>
    </w:p>
    <w:p w:rsidR="00317DF4" w:rsidRDefault="00317DF4" w:rsidP="000B2854">
      <w:pPr>
        <w:pStyle w:val="Akapitzlist"/>
        <w:numPr>
          <w:ilvl w:val="0"/>
          <w:numId w:val="22"/>
        </w:numPr>
        <w:spacing w:after="0"/>
        <w:ind w:left="709"/>
        <w:jc w:val="both"/>
      </w:pPr>
      <w:r>
        <w:t xml:space="preserve">Lista </w:t>
      </w:r>
      <w:proofErr w:type="spellStart"/>
      <w:r>
        <w:t>Grantobiorców</w:t>
      </w:r>
      <w:proofErr w:type="spellEnd"/>
      <w:r>
        <w:t xml:space="preserve"> zawiera także wskazanie wniosków, które zostały wycofane na etapie ich oceny.</w:t>
      </w:r>
      <w:r w:rsidR="00F727FF">
        <w:t xml:space="preserve"> </w:t>
      </w:r>
    </w:p>
    <w:p w:rsidR="00641C89" w:rsidRDefault="00641C89" w:rsidP="00801495">
      <w:pPr>
        <w:pStyle w:val="Akapitzlist"/>
        <w:numPr>
          <w:ilvl w:val="0"/>
          <w:numId w:val="22"/>
        </w:numPr>
        <w:spacing w:after="0"/>
        <w:ind w:left="709"/>
        <w:jc w:val="both"/>
      </w:pPr>
      <w:r>
        <w:t xml:space="preserve">Rada rozstrzyga nabór </w:t>
      </w:r>
      <w:proofErr w:type="spellStart"/>
      <w:r>
        <w:t>Grantobiorców</w:t>
      </w:r>
      <w:proofErr w:type="spellEnd"/>
      <w:r>
        <w:t xml:space="preserve"> przyjmując listę </w:t>
      </w:r>
      <w:proofErr w:type="spellStart"/>
      <w:r>
        <w:t>Grantobiorców</w:t>
      </w:r>
      <w:proofErr w:type="spellEnd"/>
      <w:r>
        <w:t xml:space="preserve"> w drodze uchwały.</w:t>
      </w:r>
    </w:p>
    <w:p w:rsidR="00641C89" w:rsidRDefault="00641C89" w:rsidP="00801495">
      <w:pPr>
        <w:pStyle w:val="Akapitzlist"/>
        <w:numPr>
          <w:ilvl w:val="0"/>
          <w:numId w:val="22"/>
        </w:numPr>
        <w:spacing w:after="0"/>
        <w:ind w:left="709"/>
        <w:jc w:val="both"/>
      </w:pPr>
      <w:r>
        <w:t xml:space="preserve">Wyniki głosowania w sprawie przyjęcia listy </w:t>
      </w:r>
      <w:proofErr w:type="spellStart"/>
      <w:r>
        <w:t>Grantobiorców</w:t>
      </w:r>
      <w:proofErr w:type="spellEnd"/>
      <w:r>
        <w:t xml:space="preserve"> odnotowuje się w protokole z oceny i wyboru </w:t>
      </w:r>
      <w:proofErr w:type="spellStart"/>
      <w:r>
        <w:t>grantobiorców</w:t>
      </w:r>
      <w:proofErr w:type="spellEnd"/>
      <w:r>
        <w:t xml:space="preserve">. </w:t>
      </w:r>
    </w:p>
    <w:p w:rsidR="003A5819" w:rsidRDefault="003A5819" w:rsidP="003A5819">
      <w:pPr>
        <w:spacing w:after="0"/>
        <w:jc w:val="both"/>
      </w:pPr>
    </w:p>
    <w:p w:rsidR="008E56B9" w:rsidRPr="0077739F" w:rsidRDefault="006A794D" w:rsidP="008E56B9">
      <w:pPr>
        <w:pStyle w:val="Akapitzlist"/>
        <w:numPr>
          <w:ilvl w:val="0"/>
          <w:numId w:val="1"/>
        </w:numPr>
        <w:ind w:left="709"/>
        <w:jc w:val="both"/>
      </w:pPr>
      <w:r w:rsidRPr="0077739F">
        <w:t>OCENA W ZESPOLE</w:t>
      </w:r>
    </w:p>
    <w:p w:rsidR="006A794D" w:rsidRPr="0077739F" w:rsidRDefault="006A794D" w:rsidP="006A794D">
      <w:pPr>
        <w:pStyle w:val="Akapitzlist"/>
        <w:ind w:left="709"/>
        <w:jc w:val="both"/>
      </w:pPr>
    </w:p>
    <w:p w:rsidR="003A5819" w:rsidRPr="0077739F" w:rsidRDefault="003A5819" w:rsidP="0008665D">
      <w:pPr>
        <w:pStyle w:val="Akapitzlist"/>
        <w:numPr>
          <w:ilvl w:val="0"/>
          <w:numId w:val="66"/>
        </w:numPr>
        <w:ind w:left="426" w:hanging="426"/>
        <w:jc w:val="both"/>
      </w:pPr>
      <w:r w:rsidRPr="0077739F">
        <w:t xml:space="preserve">Przewodniczący Rady może postanowić, że oceny </w:t>
      </w:r>
      <w:r w:rsidR="006A794D" w:rsidRPr="0077739F">
        <w:t>operacji</w:t>
      </w:r>
      <w:r w:rsidR="00493859" w:rsidRPr="0077739F">
        <w:t xml:space="preserve"> w zakresie określonym w </w:t>
      </w:r>
      <w:proofErr w:type="spellStart"/>
      <w:r w:rsidR="00493859" w:rsidRPr="0077739F">
        <w:t>pkt</w:t>
      </w:r>
      <w:proofErr w:type="spellEnd"/>
      <w:r w:rsidR="00493859" w:rsidRPr="0077739F">
        <w:t xml:space="preserve"> IX.1.3.1.-3.,</w:t>
      </w:r>
      <w:r w:rsidR="006A794D" w:rsidRPr="0077739F">
        <w:t xml:space="preserve"> dokonywać będzie</w:t>
      </w:r>
      <w:r w:rsidR="00263E0A" w:rsidRPr="0077739F">
        <w:t xml:space="preserve"> zespół oceniający</w:t>
      </w:r>
      <w:r w:rsidRPr="0077739F">
        <w:t xml:space="preserve">. Wówczas </w:t>
      </w:r>
      <w:proofErr w:type="spellStart"/>
      <w:r w:rsidRPr="0077739F">
        <w:t>pkt</w:t>
      </w:r>
      <w:proofErr w:type="spellEnd"/>
      <w:r w:rsidRPr="0077739F">
        <w:t xml:space="preserve"> VIII. – IX. stosuje się odpowiednio z zachowaniem poniższych postanowień.</w:t>
      </w:r>
    </w:p>
    <w:p w:rsidR="003A5819" w:rsidRPr="0077739F" w:rsidRDefault="003A5819" w:rsidP="0008665D">
      <w:pPr>
        <w:pStyle w:val="Akapitzlist"/>
        <w:numPr>
          <w:ilvl w:val="0"/>
          <w:numId w:val="66"/>
        </w:numPr>
        <w:ind w:left="426" w:hanging="426"/>
        <w:jc w:val="both"/>
      </w:pPr>
      <w:r w:rsidRPr="0077739F">
        <w:t>Przewodniczący podejmuje decyz</w:t>
      </w:r>
      <w:r w:rsidR="00263E0A" w:rsidRPr="0077739F">
        <w:t>ję o wyznaczeniu składu zespołu</w:t>
      </w:r>
      <w:r w:rsidRPr="0077739F">
        <w:t xml:space="preserve"> po zapoznaniu się z uprzednio złożonymi przez członków Rady </w:t>
      </w:r>
      <w:r w:rsidRPr="0077739F">
        <w:rPr>
          <w:i/>
        </w:rPr>
        <w:t>Deklaracjami bezstronności i poufności</w:t>
      </w:r>
      <w:r w:rsidR="008E56B9" w:rsidRPr="0077739F">
        <w:rPr>
          <w:i/>
        </w:rPr>
        <w:t>.</w:t>
      </w:r>
    </w:p>
    <w:p w:rsidR="001A4A6A" w:rsidRPr="0077739F" w:rsidRDefault="00450878" w:rsidP="0008665D">
      <w:pPr>
        <w:pStyle w:val="Akapitzlist"/>
        <w:numPr>
          <w:ilvl w:val="0"/>
          <w:numId w:val="66"/>
        </w:numPr>
        <w:ind w:left="426" w:hanging="426"/>
        <w:jc w:val="both"/>
      </w:pPr>
      <w:r w:rsidRPr="0077739F">
        <w:t>Na posiedzeniu Rady każdy z zespołów przedstawia dokonaną przez siebie ocenę.</w:t>
      </w:r>
    </w:p>
    <w:p w:rsidR="00450878" w:rsidRPr="0077739F" w:rsidRDefault="008E56B9" w:rsidP="0008665D">
      <w:pPr>
        <w:pStyle w:val="Akapitzlist"/>
        <w:numPr>
          <w:ilvl w:val="0"/>
          <w:numId w:val="66"/>
        </w:numPr>
        <w:ind w:left="426" w:hanging="426"/>
        <w:jc w:val="both"/>
      </w:pPr>
      <w:r w:rsidRPr="0077739F">
        <w:t>Na posiedzeniu Rady członkowie Rady, którzy nie są wy</w:t>
      </w:r>
      <w:r w:rsidR="0077739F">
        <w:t xml:space="preserve">łączeni od oceny danej operacji, </w:t>
      </w:r>
      <w:r w:rsidRPr="0077739F">
        <w:t>za</w:t>
      </w:r>
      <w:r w:rsidR="00493859" w:rsidRPr="0077739F">
        <w:t>twierdzają dokonaną w zespole</w:t>
      </w:r>
      <w:r w:rsidR="00450878" w:rsidRPr="0077739F">
        <w:t xml:space="preserve"> ocenę operacji głosując osobno nad zatwierdzeniem </w:t>
      </w:r>
      <w:r w:rsidR="00DC29D6" w:rsidRPr="0077739F">
        <w:t xml:space="preserve">oceny </w:t>
      </w:r>
      <w:r w:rsidR="00DC29D6" w:rsidRPr="0077739F">
        <w:lastRenderedPageBreak/>
        <w:t>według lokalnych kryteriów dostępu, oceny zgodności operacji z LSR</w:t>
      </w:r>
      <w:r w:rsidR="00450878" w:rsidRPr="0077739F">
        <w:t xml:space="preserve"> oraz oceny według lokalnych kryteriów wyboru </w:t>
      </w:r>
      <w:proofErr w:type="spellStart"/>
      <w:r w:rsidR="00450878" w:rsidRPr="0077739F">
        <w:t>grantobiorców</w:t>
      </w:r>
      <w:proofErr w:type="spellEnd"/>
      <w:r w:rsidR="00450878" w:rsidRPr="0077739F">
        <w:t xml:space="preserve">. </w:t>
      </w:r>
      <w:r w:rsidR="001A4A6A" w:rsidRPr="0077739F">
        <w:t xml:space="preserve">Ocenę uważa się za wiążącą, jeżeli zwykła większość głosujących członków Rady opowie się za zatwierdzeniem dokonanej oceny. </w:t>
      </w:r>
    </w:p>
    <w:p w:rsidR="003A5819" w:rsidRPr="0077739F" w:rsidRDefault="003A5819" w:rsidP="0008665D">
      <w:pPr>
        <w:pStyle w:val="Akapitzlist"/>
        <w:numPr>
          <w:ilvl w:val="0"/>
          <w:numId w:val="66"/>
        </w:numPr>
        <w:ind w:left="426" w:hanging="426"/>
        <w:jc w:val="both"/>
      </w:pPr>
      <w:r w:rsidRPr="0077739F">
        <w:t>W prz</w:t>
      </w:r>
      <w:r w:rsidR="00493859" w:rsidRPr="0077739F">
        <w:t>ypadku, gdy ocena danej operacji</w:t>
      </w:r>
      <w:r w:rsidRPr="0077739F">
        <w:t xml:space="preserve"> według kryteriów dostępu nie z</w:t>
      </w:r>
      <w:r w:rsidR="00493859" w:rsidRPr="0077739F">
        <w:t>ostała zatwierdzona, operacja ta</w:t>
      </w:r>
      <w:r w:rsidRPr="0077739F">
        <w:t xml:space="preserve"> podlega ocenie według kryteriów dostępu przez wszystkich członków Rady, którzy nie są wyłączeni od oceny </w:t>
      </w:r>
      <w:r w:rsidR="00493859" w:rsidRPr="0077739F">
        <w:t>tej operacji</w:t>
      </w:r>
      <w:r w:rsidRPr="0077739F">
        <w:t xml:space="preserve">. Członkowie Rady dokonują oceny poprzez głosowanie nad każdym z kryteriów osobno. Dane kryterium uważa się za spełnione, jeżeli opowie się za tym zwykła większość oceniających. </w:t>
      </w:r>
    </w:p>
    <w:p w:rsidR="003A5819" w:rsidRPr="0077739F" w:rsidRDefault="003A5819" w:rsidP="0008665D">
      <w:pPr>
        <w:pStyle w:val="Akapitzlist"/>
        <w:numPr>
          <w:ilvl w:val="0"/>
          <w:numId w:val="68"/>
        </w:numPr>
        <w:ind w:left="426" w:hanging="426"/>
        <w:jc w:val="both"/>
      </w:pPr>
      <w:r w:rsidRPr="0077739F">
        <w:t xml:space="preserve">Ocena, o której mowa w </w:t>
      </w:r>
      <w:proofErr w:type="spellStart"/>
      <w:r w:rsidRPr="0077739F">
        <w:t>pkt</w:t>
      </w:r>
      <w:proofErr w:type="spellEnd"/>
      <w:r w:rsidRPr="0077739F">
        <w:t xml:space="preserve"> X.</w:t>
      </w:r>
      <w:r w:rsidR="00DC29D6" w:rsidRPr="0077739F">
        <w:t>5</w:t>
      </w:r>
      <w:r w:rsidRPr="0077739F">
        <w:t xml:space="preserve">., dokonywana jest na wspólnej dla wszystkich oceniających </w:t>
      </w:r>
      <w:r w:rsidRPr="0077739F">
        <w:rPr>
          <w:i/>
        </w:rPr>
        <w:t xml:space="preserve">Karcie oceny wniosku według kryteriów dostępu </w:t>
      </w:r>
      <w:r w:rsidR="00A22FDF" w:rsidRPr="0077739F">
        <w:t>dla każdej</w:t>
      </w:r>
      <w:r w:rsidRPr="0077739F">
        <w:t xml:space="preserve"> z ocenianych </w:t>
      </w:r>
      <w:r w:rsidR="00A22FDF" w:rsidRPr="0077739F">
        <w:t>operacji</w:t>
      </w:r>
      <w:r w:rsidRPr="0077739F">
        <w:t xml:space="preserve"> według następujących reguł:</w:t>
      </w:r>
    </w:p>
    <w:p w:rsidR="003A5819" w:rsidRPr="0077739F" w:rsidRDefault="003A5819" w:rsidP="0008665D">
      <w:pPr>
        <w:pStyle w:val="Akapitzlist"/>
        <w:numPr>
          <w:ilvl w:val="0"/>
          <w:numId w:val="23"/>
        </w:numPr>
        <w:ind w:left="851"/>
        <w:jc w:val="both"/>
      </w:pPr>
      <w:r w:rsidRPr="0077739F">
        <w:t>Karta może zostać wypełniona ręcznie lub elektronicznie,</w:t>
      </w:r>
    </w:p>
    <w:p w:rsidR="003A5819" w:rsidRPr="0077739F" w:rsidRDefault="003A5819" w:rsidP="0008665D">
      <w:pPr>
        <w:pStyle w:val="Akapitzlist"/>
        <w:numPr>
          <w:ilvl w:val="0"/>
          <w:numId w:val="23"/>
        </w:numPr>
        <w:ind w:left="851"/>
        <w:jc w:val="both"/>
      </w:pPr>
      <w:r w:rsidRPr="0077739F">
        <w:t>Kartę wypełnia Sekretarz Rady wpisując w odpowiednim polu „TAK”, jeżeli zdecydowano, że oper</w:t>
      </w:r>
      <w:r w:rsidR="00DC29D6" w:rsidRPr="0077739F">
        <w:t xml:space="preserve">acja spełnia dane kryterium, </w:t>
      </w:r>
      <w:r w:rsidRPr="0077739F">
        <w:t>„NIE”, jeżeli zdecydowano, że operac</w:t>
      </w:r>
      <w:r w:rsidR="00DC29D6" w:rsidRPr="0077739F">
        <w:t>ja nie spełnia danego kryterium lub „ND”, gdy dane kryterium nie dotyczy danej operacji,</w:t>
      </w:r>
    </w:p>
    <w:p w:rsidR="003A5819" w:rsidRPr="0077739F" w:rsidRDefault="003A5819" w:rsidP="0008665D">
      <w:pPr>
        <w:pStyle w:val="Akapitzlist"/>
        <w:numPr>
          <w:ilvl w:val="0"/>
          <w:numId w:val="23"/>
        </w:numPr>
        <w:ind w:left="851"/>
        <w:jc w:val="both"/>
      </w:pPr>
      <w:r w:rsidRPr="0077739F">
        <w:t>Jeżeli którekolwiek z kryteriów uznano za niespełnione, Rada uzasadnia taką decyzję,</w:t>
      </w:r>
    </w:p>
    <w:p w:rsidR="003A5819" w:rsidRPr="0077739F" w:rsidRDefault="003A5819" w:rsidP="0008665D">
      <w:pPr>
        <w:pStyle w:val="Akapitzlist"/>
        <w:numPr>
          <w:ilvl w:val="0"/>
          <w:numId w:val="23"/>
        </w:numPr>
        <w:ind w:left="851"/>
        <w:jc w:val="both"/>
      </w:pPr>
      <w:r w:rsidRPr="0077739F">
        <w:t>Wspólna karta musi być opieczętowana pieczęcią LGD.</w:t>
      </w:r>
    </w:p>
    <w:p w:rsidR="00DC29D6" w:rsidRPr="0077739F" w:rsidRDefault="003A5819" w:rsidP="0008665D">
      <w:pPr>
        <w:pStyle w:val="Akapitzlist"/>
        <w:numPr>
          <w:ilvl w:val="0"/>
          <w:numId w:val="68"/>
        </w:numPr>
        <w:ind w:left="426" w:hanging="426"/>
        <w:jc w:val="both"/>
      </w:pPr>
      <w:r w:rsidRPr="0077739F">
        <w:t xml:space="preserve">Ocenę, o której mowa w </w:t>
      </w:r>
      <w:proofErr w:type="spellStart"/>
      <w:r w:rsidRPr="0077739F">
        <w:t>pkt</w:t>
      </w:r>
      <w:proofErr w:type="spellEnd"/>
      <w:r w:rsidRPr="0077739F">
        <w:t xml:space="preserve"> </w:t>
      </w:r>
      <w:r w:rsidR="00DC29D6" w:rsidRPr="0077739F">
        <w:t>X.5</w:t>
      </w:r>
      <w:r w:rsidRPr="0077739F">
        <w:t>., uważa się za pozytywną, gdy</w:t>
      </w:r>
      <w:r w:rsidR="00A22FDF" w:rsidRPr="0077739F">
        <w:t xml:space="preserve"> wszystkie z dotyczących danej operacji </w:t>
      </w:r>
      <w:r w:rsidRPr="0077739F">
        <w:t xml:space="preserve">kryteriów dostępu zostały uznane za spełnione. </w:t>
      </w:r>
    </w:p>
    <w:p w:rsidR="00DC29D6" w:rsidRPr="0077739F" w:rsidRDefault="00DC29D6" w:rsidP="0008665D">
      <w:pPr>
        <w:pStyle w:val="Akapitzlist"/>
        <w:numPr>
          <w:ilvl w:val="0"/>
          <w:numId w:val="68"/>
        </w:numPr>
        <w:ind w:left="426" w:hanging="426"/>
        <w:jc w:val="both"/>
      </w:pPr>
      <w:r w:rsidRPr="0077739F">
        <w:t xml:space="preserve">W przypadku, gdy ocena zgodności operacji z LSR nie zostanie zatwierdzona, członkowie Rady głosują nad poszczególnymi elementami oceny zgodności operacji z LSR. </w:t>
      </w:r>
      <w:proofErr w:type="spellStart"/>
      <w:r w:rsidR="00493859" w:rsidRPr="0077739F">
        <w:t>Pkt</w:t>
      </w:r>
      <w:proofErr w:type="spellEnd"/>
      <w:r w:rsidR="00493859" w:rsidRPr="0077739F">
        <w:t xml:space="preserve"> X.7. stosuje się odpowiednio. </w:t>
      </w:r>
      <w:r w:rsidRPr="0077739F">
        <w:t>Dana operacja jest zgodna z LSR, jeżeli zwykła większość głosujących opowiedziała się za uznaniem operacji za zgodną z LSR.</w:t>
      </w:r>
    </w:p>
    <w:p w:rsidR="00D61313" w:rsidRDefault="003A5819" w:rsidP="0008665D">
      <w:pPr>
        <w:pStyle w:val="Akapitzlist"/>
        <w:numPr>
          <w:ilvl w:val="0"/>
          <w:numId w:val="68"/>
        </w:numPr>
        <w:ind w:left="426" w:hanging="426"/>
        <w:jc w:val="both"/>
      </w:pPr>
      <w:r w:rsidRPr="0077739F">
        <w:t>W</w:t>
      </w:r>
      <w:r w:rsidR="00DC29D6" w:rsidRPr="0077739F">
        <w:t xml:space="preserve"> przypadku, gdy ocena danej operacji według lokalnych kryteriów wyboru </w:t>
      </w:r>
      <w:proofErr w:type="spellStart"/>
      <w:r w:rsidR="00DC29D6" w:rsidRPr="0077739F">
        <w:t>grantobiorców</w:t>
      </w:r>
      <w:proofErr w:type="spellEnd"/>
      <w:r w:rsidR="00DC29D6" w:rsidRPr="0077739F">
        <w:t xml:space="preserve"> </w:t>
      </w:r>
      <w:r w:rsidRPr="0077739F">
        <w:t>nie zos</w:t>
      </w:r>
      <w:r w:rsidR="00D61313">
        <w:t xml:space="preserve">tanie zatwierdzona, operacja ta </w:t>
      </w:r>
      <w:r w:rsidRPr="0077739F">
        <w:t>podlega ocenie według</w:t>
      </w:r>
      <w:r w:rsidR="00DC29D6" w:rsidRPr="0077739F">
        <w:t xml:space="preserve"> tych kryteriów</w:t>
      </w:r>
      <w:r w:rsidRPr="0077739F">
        <w:t xml:space="preserve"> </w:t>
      </w:r>
      <w:r w:rsidR="00D61313">
        <w:t xml:space="preserve">przez </w:t>
      </w:r>
      <w:r w:rsidRPr="0077739F">
        <w:t>wszystkich członków Rady, którzy nie są wyłączeni od oceny danego wniosku.</w:t>
      </w:r>
    </w:p>
    <w:p w:rsidR="003A5819" w:rsidRPr="0077739F" w:rsidRDefault="003A5819" w:rsidP="0008665D">
      <w:pPr>
        <w:pStyle w:val="Akapitzlist"/>
        <w:numPr>
          <w:ilvl w:val="0"/>
          <w:numId w:val="68"/>
        </w:numPr>
        <w:ind w:left="426" w:hanging="426"/>
        <w:jc w:val="both"/>
      </w:pPr>
      <w:r w:rsidRPr="0077739F">
        <w:t xml:space="preserve">Ocena, o której mowa w </w:t>
      </w:r>
      <w:proofErr w:type="spellStart"/>
      <w:r w:rsidRPr="0077739F">
        <w:t>pkt</w:t>
      </w:r>
      <w:proofErr w:type="spellEnd"/>
      <w:r w:rsidRPr="0077739F">
        <w:t xml:space="preserve"> </w:t>
      </w:r>
      <w:r w:rsidR="007F02AC" w:rsidRPr="0077739F">
        <w:t>X.</w:t>
      </w:r>
      <w:r w:rsidR="00DC29D6" w:rsidRPr="0077739F">
        <w:t>10</w:t>
      </w:r>
      <w:r w:rsidRPr="0077739F">
        <w:t xml:space="preserve">., dokonywana jest osobno przez każdego z oceniających na </w:t>
      </w:r>
      <w:r w:rsidR="00D61313" w:rsidRPr="00D61313">
        <w:rPr>
          <w:i/>
        </w:rPr>
        <w:t>Karcie o</w:t>
      </w:r>
      <w:r w:rsidR="00DC29D6" w:rsidRPr="00D61313">
        <w:rPr>
          <w:i/>
        </w:rPr>
        <w:t xml:space="preserve">ceny operacji </w:t>
      </w:r>
      <w:proofErr w:type="spellStart"/>
      <w:r w:rsidR="00DC29D6" w:rsidRPr="00D61313">
        <w:rPr>
          <w:i/>
        </w:rPr>
        <w:t>grantobiorców</w:t>
      </w:r>
      <w:proofErr w:type="spellEnd"/>
      <w:r w:rsidR="00DC29D6" w:rsidRPr="00D61313">
        <w:rPr>
          <w:i/>
        </w:rPr>
        <w:t xml:space="preserve"> według lokalnych kryteriów wyboru</w:t>
      </w:r>
      <w:r w:rsidR="00DC29D6" w:rsidRPr="0077739F">
        <w:t xml:space="preserve"> </w:t>
      </w:r>
      <w:r w:rsidRPr="0077739F">
        <w:t>według następujących reguł:</w:t>
      </w:r>
    </w:p>
    <w:p w:rsidR="003A5819" w:rsidRPr="0077739F" w:rsidRDefault="003A5819" w:rsidP="0008665D">
      <w:pPr>
        <w:pStyle w:val="Akapitzlist"/>
        <w:numPr>
          <w:ilvl w:val="0"/>
          <w:numId w:val="24"/>
        </w:numPr>
        <w:ind w:left="851" w:hanging="426"/>
        <w:jc w:val="both"/>
      </w:pPr>
      <w:r w:rsidRPr="0077739F">
        <w:t>Karta może zostać wypełniona ręcznie lub elektronicznie,</w:t>
      </w:r>
    </w:p>
    <w:p w:rsidR="003A5819" w:rsidRPr="0077739F" w:rsidRDefault="003A5819" w:rsidP="0008665D">
      <w:pPr>
        <w:pStyle w:val="Akapitzlist"/>
        <w:numPr>
          <w:ilvl w:val="0"/>
          <w:numId w:val="24"/>
        </w:numPr>
        <w:ind w:left="851" w:hanging="426"/>
        <w:jc w:val="both"/>
      </w:pPr>
      <w:r w:rsidRPr="0077739F">
        <w:t>Karty oceny wydaje każdemu z oceniających Sekretarz Rady,</w:t>
      </w:r>
    </w:p>
    <w:p w:rsidR="003A5819" w:rsidRPr="0077739F" w:rsidRDefault="003A5819" w:rsidP="0008665D">
      <w:pPr>
        <w:pStyle w:val="Akapitzlist"/>
        <w:numPr>
          <w:ilvl w:val="0"/>
          <w:numId w:val="24"/>
        </w:numPr>
        <w:ind w:left="851" w:hanging="426"/>
        <w:jc w:val="both"/>
      </w:pPr>
      <w:r w:rsidRPr="0077739F">
        <w:t xml:space="preserve">Ocena odbywa się z odpowiednim zastosowaniem </w:t>
      </w:r>
      <w:proofErr w:type="spellStart"/>
      <w:r w:rsidRPr="0077739F">
        <w:t>pkt</w:t>
      </w:r>
      <w:proofErr w:type="spellEnd"/>
      <w:r w:rsidRPr="0077739F">
        <w:t xml:space="preserve"> </w:t>
      </w:r>
      <w:r w:rsidR="007F02AC" w:rsidRPr="0077739F">
        <w:t>I</w:t>
      </w:r>
      <w:r w:rsidRPr="0077739F">
        <w:t>X.4.,</w:t>
      </w:r>
    </w:p>
    <w:p w:rsidR="003A5819" w:rsidRPr="0077739F" w:rsidRDefault="003A5819" w:rsidP="0008665D">
      <w:pPr>
        <w:pStyle w:val="Akapitzlist"/>
        <w:numPr>
          <w:ilvl w:val="0"/>
          <w:numId w:val="24"/>
        </w:numPr>
        <w:ind w:left="851" w:hanging="426"/>
        <w:jc w:val="both"/>
      </w:pPr>
      <w:r w:rsidRPr="0077739F">
        <w:t>Karta musi być podpisana przez oceniającego,</w:t>
      </w:r>
    </w:p>
    <w:p w:rsidR="003A5819" w:rsidRPr="0077739F" w:rsidRDefault="003A5819" w:rsidP="0008665D">
      <w:pPr>
        <w:pStyle w:val="Akapitzlist"/>
        <w:numPr>
          <w:ilvl w:val="0"/>
          <w:numId w:val="24"/>
        </w:numPr>
        <w:ind w:left="851" w:hanging="426"/>
        <w:jc w:val="both"/>
      </w:pPr>
      <w:r w:rsidRPr="0077739F">
        <w:t>Karta musi być opieczętowana pieczęcią LGD,</w:t>
      </w:r>
    </w:p>
    <w:p w:rsidR="003A5819" w:rsidRPr="0077739F" w:rsidRDefault="003A5819" w:rsidP="0008665D">
      <w:pPr>
        <w:pStyle w:val="Akapitzlist"/>
        <w:numPr>
          <w:ilvl w:val="0"/>
          <w:numId w:val="24"/>
        </w:numPr>
        <w:ind w:left="851" w:hanging="426"/>
        <w:jc w:val="both"/>
      </w:pPr>
      <w:r w:rsidRPr="0077739F">
        <w:t>Wypełnione karty przekazywane są Sekretarzowi Rady, który dokonuje jej sprawdzenia pod względem formalnej prawidłowości jej wypełnienia. Sekretarz Rady w szczególności sprawdza, czy wpisano imię i nazwisko oceniającego, czy wpisano informacje poz</w:t>
      </w:r>
      <w:r w:rsidR="00DC29D6" w:rsidRPr="0077739F">
        <w:t>walające zidentyfikować operację</w:t>
      </w:r>
      <w:r w:rsidRPr="0077739F">
        <w:t>, czy wypełniono wszystkie obowiązkowe pola, czy zastosowano właściwą punktację oraz czy w sposób prawidłowy zliczono punkty. W razie stwierdzenia błędów lub braków w sposobie wypełnienia kart, Sekretarz Rady wzywa członka Rady do złożenia wyjaśnień i uzupełnienia braków. Wskutek wezwania członek Rady może na oddanej przez siebie karcie dokonać wpisu w polach pustych oraz dokonać czytelnej korekty w polach wypełnionych, stawiając przy tych poprawkach swój podpis i oznaczając je datą. W przypadku, gdy mimo wezwania karta nie została w sposób prawidłowy uzupełniona, ocenę uważa się za nieważną.</w:t>
      </w:r>
    </w:p>
    <w:p w:rsidR="007F02AC" w:rsidRPr="0077739F" w:rsidRDefault="003A5819" w:rsidP="0008665D">
      <w:pPr>
        <w:pStyle w:val="Akapitzlist"/>
        <w:numPr>
          <w:ilvl w:val="0"/>
          <w:numId w:val="68"/>
        </w:numPr>
        <w:ind w:left="426" w:hanging="426"/>
        <w:jc w:val="both"/>
      </w:pPr>
      <w:r w:rsidRPr="0077739F">
        <w:t xml:space="preserve">W przypadku, gdy dana operacja podlegała ocenie, o której mowa w </w:t>
      </w:r>
      <w:proofErr w:type="spellStart"/>
      <w:r w:rsidRPr="0077739F">
        <w:t>pkt</w:t>
      </w:r>
      <w:proofErr w:type="spellEnd"/>
      <w:r w:rsidRPr="0077739F">
        <w:t xml:space="preserve"> </w:t>
      </w:r>
      <w:r w:rsidR="007F02AC" w:rsidRPr="0077739F">
        <w:t>X.</w:t>
      </w:r>
      <w:r w:rsidR="00A01AE9" w:rsidRPr="0077739F">
        <w:t>10</w:t>
      </w:r>
      <w:r w:rsidRPr="0077739F">
        <w:t xml:space="preserve">., otrzymuje ona w  wyniku oceny według lokalnych kryteriów wyboru </w:t>
      </w:r>
      <w:proofErr w:type="spellStart"/>
      <w:r w:rsidRPr="0077739F">
        <w:t>grantobiorców</w:t>
      </w:r>
      <w:proofErr w:type="spellEnd"/>
      <w:r w:rsidRPr="0077739F">
        <w:t xml:space="preserve"> liczbę</w:t>
      </w:r>
      <w:r w:rsidR="00D61313">
        <w:t xml:space="preserve"> punktów równą średniej </w:t>
      </w:r>
      <w:r w:rsidRPr="0077739F">
        <w:lastRenderedPageBreak/>
        <w:t>uzyskanej przez zsumowanie ilości punktów przyznanych przez poszczególnych oceniających (z pola „SUMA” każdej karty) i podzieleniu uzyskanej liczby przez liczbę oceniających.</w:t>
      </w:r>
    </w:p>
    <w:p w:rsidR="00317DF4" w:rsidRPr="0077739F" w:rsidRDefault="003A5819" w:rsidP="0008665D">
      <w:pPr>
        <w:pStyle w:val="Akapitzlist"/>
        <w:numPr>
          <w:ilvl w:val="0"/>
          <w:numId w:val="68"/>
        </w:numPr>
        <w:ind w:left="426" w:hanging="426"/>
        <w:jc w:val="both"/>
      </w:pPr>
      <w:r w:rsidRPr="0077739F">
        <w:t xml:space="preserve">Jeżeli była przeprowadzana uzupełniająca ocena operacji, o której mowa w </w:t>
      </w:r>
      <w:proofErr w:type="spellStart"/>
      <w:r w:rsidRPr="0077739F">
        <w:t>pkt</w:t>
      </w:r>
      <w:proofErr w:type="spellEnd"/>
      <w:r w:rsidRPr="0077739F">
        <w:t xml:space="preserve"> </w:t>
      </w:r>
      <w:r w:rsidR="007F02AC" w:rsidRPr="0077739F">
        <w:t>X</w:t>
      </w:r>
      <w:r w:rsidR="00A01AE9" w:rsidRPr="0077739F">
        <w:t>.10</w:t>
      </w:r>
      <w:r w:rsidRPr="0077739F">
        <w:t xml:space="preserve">., w rankingu </w:t>
      </w:r>
      <w:proofErr w:type="spellStart"/>
      <w:r w:rsidRPr="0077739F">
        <w:t>grantobiorców</w:t>
      </w:r>
      <w:proofErr w:type="spellEnd"/>
      <w:r w:rsidRPr="0077739F">
        <w:t xml:space="preserve"> wprowadza się stosowne zmiany w punktacji wynikające z tej oceny, o ile takie nastąpiły. Oznacza się także operacje, które uzyskały negatywną ocenę według kryteriów dos</w:t>
      </w:r>
      <w:r w:rsidR="007F02AC" w:rsidRPr="0077739F">
        <w:t>tępu i zostały uznane za niezgodne z LSR.</w:t>
      </w:r>
    </w:p>
    <w:p w:rsidR="00A01AE9" w:rsidRPr="0077739F" w:rsidRDefault="00A01AE9" w:rsidP="00A01AE9">
      <w:pPr>
        <w:pStyle w:val="Akapitzlist"/>
        <w:ind w:left="709"/>
        <w:jc w:val="both"/>
      </w:pPr>
    </w:p>
    <w:p w:rsidR="00317DF4" w:rsidRDefault="00D61313" w:rsidP="00D32DB3">
      <w:pPr>
        <w:pStyle w:val="Akapitzlist"/>
        <w:numPr>
          <w:ilvl w:val="0"/>
          <w:numId w:val="1"/>
        </w:numPr>
        <w:ind w:left="709"/>
        <w:jc w:val="both"/>
      </w:pPr>
      <w:r>
        <w:t>WEZWANIA DO WPROWADZENIA ZMIAN WE WNIOSKU</w:t>
      </w:r>
    </w:p>
    <w:p w:rsidR="00317DF4" w:rsidRDefault="00317DF4" w:rsidP="00317DF4">
      <w:pPr>
        <w:pStyle w:val="Akapitzlist"/>
        <w:ind w:left="426"/>
        <w:jc w:val="both"/>
      </w:pPr>
    </w:p>
    <w:p w:rsidR="00641C89" w:rsidRDefault="00641C89" w:rsidP="0008665D">
      <w:pPr>
        <w:pStyle w:val="Akapitzlist"/>
        <w:numPr>
          <w:ilvl w:val="0"/>
          <w:numId w:val="31"/>
        </w:numPr>
        <w:ind w:left="426" w:hanging="426"/>
        <w:jc w:val="both"/>
      </w:pPr>
      <w:r>
        <w:t xml:space="preserve">W terminie 3 dni od dnia przyjęcia listy </w:t>
      </w:r>
      <w:proofErr w:type="spellStart"/>
      <w:r>
        <w:t>Grantobiorców</w:t>
      </w:r>
      <w:proofErr w:type="spellEnd"/>
      <w:r>
        <w:t xml:space="preserve">, Przewodniczący Rady przekazuje za pośrednictwem POP listę </w:t>
      </w:r>
      <w:proofErr w:type="spellStart"/>
      <w:r>
        <w:t>Grantobiorców</w:t>
      </w:r>
      <w:proofErr w:type="spellEnd"/>
      <w:r>
        <w:t xml:space="preserve"> wszystkim </w:t>
      </w:r>
      <w:proofErr w:type="spellStart"/>
      <w:r w:rsidR="001C0207">
        <w:t>Grantobiorcom</w:t>
      </w:r>
      <w:proofErr w:type="spellEnd"/>
      <w:r>
        <w:t xml:space="preserve">. </w:t>
      </w:r>
    </w:p>
    <w:p w:rsidR="00317DF4" w:rsidRPr="0068181F" w:rsidRDefault="00317DF4" w:rsidP="0008665D">
      <w:pPr>
        <w:pStyle w:val="Akapitzlist"/>
        <w:numPr>
          <w:ilvl w:val="0"/>
          <w:numId w:val="31"/>
        </w:numPr>
        <w:ind w:left="426" w:hanging="426"/>
        <w:jc w:val="both"/>
      </w:pPr>
      <w:r>
        <w:t>W</w:t>
      </w:r>
      <w:r w:rsidR="001C0207">
        <w:t xml:space="preserve"> terminie 3</w:t>
      </w:r>
      <w:r>
        <w:t xml:space="preserve"> dni od dnia przyjęcia listy </w:t>
      </w:r>
      <w:proofErr w:type="spellStart"/>
      <w:r>
        <w:t>Grantobiorców</w:t>
      </w:r>
      <w:proofErr w:type="spellEnd"/>
      <w:r>
        <w:t xml:space="preserve">, Biuro LGD – za </w:t>
      </w:r>
      <w:r w:rsidRPr="0068181F">
        <w:t xml:space="preserve">pośrednictwem POP – wzywa </w:t>
      </w:r>
      <w:proofErr w:type="spellStart"/>
      <w:r w:rsidRPr="0068181F">
        <w:t>Grantobiorców</w:t>
      </w:r>
      <w:proofErr w:type="spellEnd"/>
      <w:r w:rsidRPr="0068181F">
        <w:t xml:space="preserve">, co do których podjęto decyzję, o której mowa w </w:t>
      </w:r>
      <w:proofErr w:type="spellStart"/>
      <w:r w:rsidR="00EB2F4B" w:rsidRPr="0068181F">
        <w:t>pkt</w:t>
      </w:r>
      <w:proofErr w:type="spellEnd"/>
      <w:r w:rsidR="00EB2F4B" w:rsidRPr="0068181F">
        <w:t xml:space="preserve"> IX.</w:t>
      </w:r>
      <w:r w:rsidR="008F70DD" w:rsidRPr="0068181F">
        <w:t>8</w:t>
      </w:r>
      <w:r w:rsidR="00D32DB3" w:rsidRPr="0068181F">
        <w:t>.</w:t>
      </w:r>
      <w:r w:rsidR="00EB2F4B" w:rsidRPr="0068181F">
        <w:t>16</w:t>
      </w:r>
      <w:r w:rsidRPr="0068181F">
        <w:t>, do wprowadzenia wskazanych przez Radę zmian we wniosku.</w:t>
      </w:r>
    </w:p>
    <w:p w:rsidR="00317DF4" w:rsidRPr="0068181F" w:rsidRDefault="00317DF4" w:rsidP="0008665D">
      <w:pPr>
        <w:pStyle w:val="Akapitzlist"/>
        <w:numPr>
          <w:ilvl w:val="0"/>
          <w:numId w:val="31"/>
        </w:numPr>
        <w:ind w:left="426" w:hanging="426"/>
        <w:jc w:val="both"/>
      </w:pPr>
      <w:r w:rsidRPr="0068181F">
        <w:t xml:space="preserve">Wezwanie zawiera wskazanie, które koszty należy wyeliminować lub ograniczyć z zaznaczeniem </w:t>
      </w:r>
      <w:r w:rsidR="00D32DB3" w:rsidRPr="0068181F">
        <w:t>zakresu ograniczenia</w:t>
      </w:r>
      <w:r w:rsidRPr="0068181F">
        <w:t xml:space="preserve">, a także uzasadnienie decyzji Rady i wyznaczenie </w:t>
      </w:r>
      <w:r w:rsidR="001C0207" w:rsidRPr="0068181F">
        <w:t xml:space="preserve">odpowiedniego do zakresu zmian </w:t>
      </w:r>
      <w:r w:rsidRPr="0068181F">
        <w:t>term</w:t>
      </w:r>
      <w:r w:rsidR="001C0207" w:rsidRPr="0068181F">
        <w:t>inu na dokonanie tych czynności, nie dłuższego jednak niż 7 dni</w:t>
      </w:r>
      <w:r w:rsidRPr="0068181F">
        <w:t>.</w:t>
      </w:r>
    </w:p>
    <w:p w:rsidR="00317DF4" w:rsidRDefault="00317DF4" w:rsidP="0008665D">
      <w:pPr>
        <w:pStyle w:val="Akapitzlist"/>
        <w:numPr>
          <w:ilvl w:val="0"/>
          <w:numId w:val="31"/>
        </w:numPr>
        <w:ind w:left="426" w:hanging="426"/>
        <w:jc w:val="both"/>
      </w:pPr>
      <w:r w:rsidRPr="0068181F">
        <w:t>Wprowadzenie zmian wynikających z wezwania w wyznaczonym terminie jest</w:t>
      </w:r>
      <w:r>
        <w:t xml:space="preserve"> warunkiem przyznania grantu.</w:t>
      </w:r>
    </w:p>
    <w:p w:rsidR="00317DF4" w:rsidRDefault="00317DF4" w:rsidP="0008665D">
      <w:pPr>
        <w:pStyle w:val="Akapitzlist"/>
        <w:numPr>
          <w:ilvl w:val="0"/>
          <w:numId w:val="31"/>
        </w:numPr>
        <w:ind w:left="426" w:hanging="426"/>
        <w:jc w:val="both"/>
      </w:pPr>
      <w:r>
        <w:t xml:space="preserve">Zmiany we wniosku </w:t>
      </w:r>
      <w:proofErr w:type="spellStart"/>
      <w:r>
        <w:t>Grantobiorca</w:t>
      </w:r>
      <w:proofErr w:type="spellEnd"/>
      <w:r>
        <w:t xml:space="preserve"> wprowadza za pośrednictwem POP.</w:t>
      </w:r>
    </w:p>
    <w:p w:rsidR="00317DF4" w:rsidRPr="00411A9D" w:rsidRDefault="00317DF4" w:rsidP="0008665D">
      <w:pPr>
        <w:pStyle w:val="Akapitzlist"/>
        <w:numPr>
          <w:ilvl w:val="0"/>
          <w:numId w:val="31"/>
        </w:numPr>
        <w:ind w:left="426" w:hanging="426"/>
        <w:jc w:val="both"/>
        <w:rPr>
          <w:strike/>
        </w:rPr>
      </w:pPr>
      <w:r w:rsidRPr="00081E26">
        <w:t xml:space="preserve">W przypadku, gdy do wniosku nie zostaną wprowadzone wskazane przez Radę zmiany, danemu </w:t>
      </w:r>
      <w:proofErr w:type="spellStart"/>
      <w:r w:rsidRPr="00081E26">
        <w:t>Grantobiorcy</w:t>
      </w:r>
      <w:proofErr w:type="spellEnd"/>
      <w:r w:rsidRPr="00081E26">
        <w:t xml:space="preserve"> odmawia się przyznania grantu, o czym </w:t>
      </w:r>
      <w:proofErr w:type="spellStart"/>
      <w:r w:rsidRPr="00081E26">
        <w:t>Grantobiorca</w:t>
      </w:r>
      <w:proofErr w:type="spellEnd"/>
      <w:r w:rsidRPr="00081E26">
        <w:t xml:space="preserve"> ten jest informowany za pośrednictwem POP. W takim przypadku grant przyznaje się kolejnemu na liście </w:t>
      </w:r>
      <w:proofErr w:type="spellStart"/>
      <w:r w:rsidRPr="00081E26">
        <w:t>Grantobiorcy</w:t>
      </w:r>
      <w:proofErr w:type="spellEnd"/>
      <w:r w:rsidRPr="00081E26">
        <w:t xml:space="preserve">, jeżeli limit </w:t>
      </w:r>
      <w:r>
        <w:t xml:space="preserve">dostępnych </w:t>
      </w:r>
      <w:r w:rsidRPr="00081E26">
        <w:t>środków na to pozwala</w:t>
      </w:r>
      <w:r w:rsidR="00D32DB3">
        <w:t>.</w:t>
      </w:r>
    </w:p>
    <w:p w:rsidR="00317DF4" w:rsidRDefault="00317DF4" w:rsidP="00317DF4">
      <w:pPr>
        <w:pStyle w:val="Akapitzlist"/>
        <w:ind w:left="709"/>
        <w:jc w:val="both"/>
      </w:pPr>
    </w:p>
    <w:p w:rsidR="00317DF4" w:rsidRDefault="001C0207" w:rsidP="00641C89">
      <w:pPr>
        <w:pStyle w:val="Akapitzlist"/>
        <w:numPr>
          <w:ilvl w:val="0"/>
          <w:numId w:val="1"/>
        </w:numPr>
        <w:ind w:left="709" w:hanging="709"/>
        <w:jc w:val="both"/>
      </w:pPr>
      <w:r>
        <w:t>INFORMACJA DLA GRANTOBIORCÓW</w:t>
      </w:r>
    </w:p>
    <w:p w:rsidR="00317DF4" w:rsidRDefault="00317DF4" w:rsidP="00317DF4">
      <w:pPr>
        <w:pStyle w:val="Akapitzlist"/>
        <w:ind w:left="360"/>
        <w:jc w:val="both"/>
      </w:pPr>
    </w:p>
    <w:p w:rsidR="00317DF4" w:rsidRPr="001C0207" w:rsidRDefault="0008665D" w:rsidP="0008665D">
      <w:pPr>
        <w:pStyle w:val="Akapitzlist"/>
        <w:numPr>
          <w:ilvl w:val="0"/>
          <w:numId w:val="30"/>
        </w:numPr>
        <w:ind w:left="426" w:hanging="426"/>
        <w:jc w:val="both"/>
      </w:pPr>
      <w:r>
        <w:t xml:space="preserve">Niezwłocznie po przeprowadzeniu procedury, o której mowa w </w:t>
      </w:r>
      <w:proofErr w:type="spellStart"/>
      <w:r>
        <w:t>pkt</w:t>
      </w:r>
      <w:proofErr w:type="spellEnd"/>
      <w:r>
        <w:t xml:space="preserve"> XI.</w:t>
      </w:r>
      <w:r w:rsidR="00317DF4">
        <w:t xml:space="preserve">, Biuro LGD przygotowuje i </w:t>
      </w:r>
      <w:r w:rsidR="00317DF4" w:rsidRPr="001C0207">
        <w:t xml:space="preserve">przesyła za pośrednictwem POP </w:t>
      </w:r>
      <w:proofErr w:type="spellStart"/>
      <w:r w:rsidR="001C0207">
        <w:t>Grantobiorcom</w:t>
      </w:r>
      <w:proofErr w:type="spellEnd"/>
      <w:r w:rsidR="00317DF4" w:rsidRPr="001C0207">
        <w:t xml:space="preserve">, których wnioski podlegały ocenie </w:t>
      </w:r>
      <w:r>
        <w:t>merytorycznej,</w:t>
      </w:r>
      <w:r w:rsidR="00317DF4" w:rsidRPr="001C0207">
        <w:t xml:space="preserve"> informację o wyniku oceny, w tym oceny według kryteriów dostępu</w:t>
      </w:r>
      <w:r w:rsidR="00D32DB3" w:rsidRPr="001C0207">
        <w:t>, oceny zgodności z LSR</w:t>
      </w:r>
      <w:r w:rsidR="00317DF4" w:rsidRPr="001C0207">
        <w:t xml:space="preserve"> i według obowiązujących w LGD lokalnych kryteriów wyboru </w:t>
      </w:r>
      <w:proofErr w:type="spellStart"/>
      <w:r w:rsidR="00317DF4" w:rsidRPr="001C0207">
        <w:t>Grantobiorców</w:t>
      </w:r>
      <w:proofErr w:type="spellEnd"/>
      <w:r w:rsidR="00317DF4" w:rsidRPr="001C0207">
        <w:t xml:space="preserve"> wraz ze wskazaniem, że operacja została odrzucona/wybrana/nie wybrana do przyznania grantu, z uzasadnieniem oceny i podaniem liczby punktów otrzymanych przez operację. </w:t>
      </w:r>
    </w:p>
    <w:p w:rsidR="00317DF4" w:rsidRPr="001C0207" w:rsidRDefault="00317DF4" w:rsidP="0008665D">
      <w:pPr>
        <w:pStyle w:val="Akapitzlist"/>
        <w:numPr>
          <w:ilvl w:val="0"/>
          <w:numId w:val="30"/>
        </w:numPr>
        <w:ind w:left="426" w:hanging="426"/>
        <w:jc w:val="both"/>
      </w:pPr>
      <w:r w:rsidRPr="001C0207">
        <w:t>W przypadku, gdy dana operacja została wybrana do przyznania grantu, informacja zawiera dodatkowo wskazanie, czy operacja ta mieści się w limicie środków wskazanym w ogłoszeniu o naborze.</w:t>
      </w:r>
    </w:p>
    <w:p w:rsidR="00317DF4" w:rsidRDefault="00317DF4" w:rsidP="0008665D">
      <w:pPr>
        <w:pStyle w:val="Akapitzlist"/>
        <w:numPr>
          <w:ilvl w:val="0"/>
          <w:numId w:val="30"/>
        </w:numPr>
        <w:ind w:left="426" w:hanging="426"/>
        <w:jc w:val="both"/>
      </w:pPr>
      <w:r w:rsidRPr="001C0207">
        <w:t xml:space="preserve">W przypadku, gdy dana operacja </w:t>
      </w:r>
      <w:r w:rsidR="00D32DB3" w:rsidRPr="001C0207">
        <w:t xml:space="preserve">została uznana za niezgodną z LSR, </w:t>
      </w:r>
      <w:r w:rsidRPr="001C0207">
        <w:t xml:space="preserve">nie uzyskała </w:t>
      </w:r>
      <w:r>
        <w:t xml:space="preserve">wymaganej minimalnej ilości punktów, albo nie mieści się w limicie środków wskazanym w ogłoszeniu o naborze, informacja zawiera dodatkowo pouczenie o możliwości, zasadach i trybie wniesienia </w:t>
      </w:r>
      <w:r w:rsidR="00D32DB3">
        <w:t>odwołania</w:t>
      </w:r>
      <w:r>
        <w:t xml:space="preserve">. </w:t>
      </w:r>
    </w:p>
    <w:p w:rsidR="00317DF4" w:rsidRDefault="00317DF4" w:rsidP="0008665D">
      <w:pPr>
        <w:pStyle w:val="Akapitzlist"/>
        <w:numPr>
          <w:ilvl w:val="0"/>
          <w:numId w:val="30"/>
        </w:numPr>
        <w:ind w:left="426" w:hanging="426"/>
        <w:jc w:val="both"/>
      </w:pPr>
      <w:r>
        <w:t xml:space="preserve">Pouczenie, o którym mowa w </w:t>
      </w:r>
      <w:proofErr w:type="spellStart"/>
      <w:r w:rsidRPr="0008665D">
        <w:t>pkt</w:t>
      </w:r>
      <w:proofErr w:type="spellEnd"/>
      <w:r w:rsidRPr="0008665D">
        <w:t xml:space="preserve"> X</w:t>
      </w:r>
      <w:r w:rsidR="0008665D">
        <w:t>I</w:t>
      </w:r>
      <w:r w:rsidR="009E77F3" w:rsidRPr="0008665D">
        <w:t>I.</w:t>
      </w:r>
      <w:r w:rsidRPr="0008665D">
        <w:t>4. określa</w:t>
      </w:r>
      <w:r>
        <w:t>:</w:t>
      </w:r>
    </w:p>
    <w:p w:rsidR="00317DF4" w:rsidRDefault="00317DF4" w:rsidP="0008665D">
      <w:pPr>
        <w:pStyle w:val="Akapitzlist"/>
        <w:numPr>
          <w:ilvl w:val="0"/>
          <w:numId w:val="28"/>
        </w:numPr>
        <w:ind w:left="851" w:hanging="426"/>
        <w:jc w:val="both"/>
      </w:pPr>
      <w:r>
        <w:t xml:space="preserve">termin, w jakim </w:t>
      </w:r>
      <w:r w:rsidR="00D32DB3">
        <w:t>odwołanie może być wniesione</w:t>
      </w:r>
      <w:r>
        <w:t>,</w:t>
      </w:r>
    </w:p>
    <w:p w:rsidR="00317DF4" w:rsidRDefault="00317DF4" w:rsidP="0008665D">
      <w:pPr>
        <w:pStyle w:val="Akapitzlist"/>
        <w:numPr>
          <w:ilvl w:val="0"/>
          <w:numId w:val="28"/>
        </w:numPr>
        <w:ind w:left="851" w:hanging="426"/>
        <w:jc w:val="both"/>
      </w:pPr>
      <w:r>
        <w:t xml:space="preserve">instytucję, do której należy wnieść </w:t>
      </w:r>
      <w:r w:rsidR="00D32DB3">
        <w:t>odwołanie</w:t>
      </w:r>
      <w:r>
        <w:t>,</w:t>
      </w:r>
    </w:p>
    <w:p w:rsidR="00317DF4" w:rsidRDefault="00317DF4" w:rsidP="0008665D">
      <w:pPr>
        <w:pStyle w:val="Akapitzlist"/>
        <w:numPr>
          <w:ilvl w:val="0"/>
          <w:numId w:val="28"/>
        </w:numPr>
        <w:ind w:left="851" w:hanging="426"/>
        <w:jc w:val="both"/>
      </w:pPr>
      <w:r>
        <w:t xml:space="preserve">konieczność złożenia </w:t>
      </w:r>
      <w:r w:rsidR="00D32DB3">
        <w:t>odwołania</w:t>
      </w:r>
      <w:r>
        <w:t xml:space="preserve"> za pośrednictwem POP,</w:t>
      </w:r>
    </w:p>
    <w:p w:rsidR="00317DF4" w:rsidRDefault="00317DF4" w:rsidP="0008665D">
      <w:pPr>
        <w:pStyle w:val="Akapitzlist"/>
        <w:numPr>
          <w:ilvl w:val="0"/>
          <w:numId w:val="28"/>
        </w:numPr>
        <w:ind w:left="851" w:hanging="426"/>
        <w:jc w:val="both"/>
      </w:pPr>
      <w:r>
        <w:t xml:space="preserve">wymogi formalne </w:t>
      </w:r>
      <w:r w:rsidR="00D32DB3">
        <w:t>odwołania</w:t>
      </w:r>
      <w:r>
        <w:t>, a to konieczność:</w:t>
      </w:r>
    </w:p>
    <w:p w:rsidR="00317DF4" w:rsidRPr="0008665D" w:rsidRDefault="00317DF4" w:rsidP="0008665D">
      <w:pPr>
        <w:pStyle w:val="Akapitzlist"/>
        <w:numPr>
          <w:ilvl w:val="0"/>
          <w:numId w:val="29"/>
        </w:numPr>
        <w:ind w:left="1276" w:hanging="426"/>
        <w:jc w:val="both"/>
      </w:pPr>
      <w:r>
        <w:t xml:space="preserve">oznaczenia </w:t>
      </w:r>
      <w:r w:rsidRPr="0008665D">
        <w:t xml:space="preserve">instytucji właściwej do rozpatrzenia </w:t>
      </w:r>
      <w:r w:rsidR="00D32DB3" w:rsidRPr="0008665D">
        <w:t>odwołania</w:t>
      </w:r>
      <w:r w:rsidRPr="0008665D">
        <w:t xml:space="preserve"> (jaką jest LGD),</w:t>
      </w:r>
    </w:p>
    <w:p w:rsidR="00317DF4" w:rsidRPr="0008665D" w:rsidRDefault="00317DF4" w:rsidP="0008665D">
      <w:pPr>
        <w:pStyle w:val="Akapitzlist"/>
        <w:numPr>
          <w:ilvl w:val="0"/>
          <w:numId w:val="29"/>
        </w:numPr>
        <w:ind w:left="1276" w:hanging="426"/>
        <w:jc w:val="both"/>
      </w:pPr>
      <w:r w:rsidRPr="0008665D">
        <w:t xml:space="preserve">oznaczenia </w:t>
      </w:r>
      <w:proofErr w:type="spellStart"/>
      <w:r w:rsidRPr="0008665D">
        <w:t>Grantobiorcy</w:t>
      </w:r>
      <w:proofErr w:type="spellEnd"/>
      <w:r w:rsidRPr="0008665D">
        <w:t>,</w:t>
      </w:r>
    </w:p>
    <w:p w:rsidR="00317DF4" w:rsidRPr="0008665D" w:rsidRDefault="00317DF4" w:rsidP="0008665D">
      <w:pPr>
        <w:pStyle w:val="Akapitzlist"/>
        <w:numPr>
          <w:ilvl w:val="0"/>
          <w:numId w:val="29"/>
        </w:numPr>
        <w:ind w:left="1276" w:hanging="426"/>
        <w:jc w:val="both"/>
      </w:pPr>
      <w:r w:rsidRPr="0008665D">
        <w:t>wskazania numeru nadanego wnioskowi,</w:t>
      </w:r>
    </w:p>
    <w:p w:rsidR="009E77F3" w:rsidRPr="0008665D" w:rsidRDefault="009E77F3" w:rsidP="0008665D">
      <w:pPr>
        <w:pStyle w:val="Akapitzlist"/>
        <w:numPr>
          <w:ilvl w:val="0"/>
          <w:numId w:val="29"/>
        </w:numPr>
        <w:ind w:left="1276" w:hanging="426"/>
        <w:jc w:val="both"/>
      </w:pPr>
      <w:r w:rsidRPr="0008665D">
        <w:lastRenderedPageBreak/>
        <w:t xml:space="preserve">wskazania, w jakim zakresie </w:t>
      </w:r>
      <w:proofErr w:type="spellStart"/>
      <w:r w:rsidR="001C0207" w:rsidRPr="0008665D">
        <w:t>Grantobiorca</w:t>
      </w:r>
      <w:proofErr w:type="spellEnd"/>
      <w:r w:rsidRPr="0008665D">
        <w:t xml:space="preserve"> nie zgadza się z oceną zgodności operacji z LSR, jeżeli odwołanie wnoszone jest od negatywnej oceny zgodności operacji z LSR, wraz z uzasadnieniem,</w:t>
      </w:r>
    </w:p>
    <w:p w:rsidR="00317DF4" w:rsidRDefault="00317DF4" w:rsidP="0008665D">
      <w:pPr>
        <w:pStyle w:val="Akapitzlist"/>
        <w:numPr>
          <w:ilvl w:val="0"/>
          <w:numId w:val="29"/>
        </w:numPr>
        <w:ind w:left="1276" w:hanging="426"/>
        <w:jc w:val="both"/>
      </w:pPr>
      <w:r>
        <w:t xml:space="preserve">wskazania kryteriów wyboru </w:t>
      </w:r>
      <w:proofErr w:type="spellStart"/>
      <w:r>
        <w:t>grantobiorców</w:t>
      </w:r>
      <w:proofErr w:type="spellEnd"/>
      <w:r>
        <w:t xml:space="preserve">, z których oceną </w:t>
      </w:r>
      <w:proofErr w:type="spellStart"/>
      <w:r>
        <w:t>Grantobiorca</w:t>
      </w:r>
      <w:proofErr w:type="spellEnd"/>
      <w:r>
        <w:t xml:space="preserve"> się nie zgadza, wraz z uzasadnieniem.</w:t>
      </w:r>
    </w:p>
    <w:p w:rsidR="0008665D" w:rsidRDefault="0008665D" w:rsidP="0008665D">
      <w:pPr>
        <w:pStyle w:val="Akapitzlist"/>
        <w:ind w:left="1440"/>
        <w:jc w:val="both"/>
      </w:pPr>
    </w:p>
    <w:p w:rsidR="00317DF4" w:rsidRDefault="00317DF4" w:rsidP="00317DF4">
      <w:pPr>
        <w:pStyle w:val="Akapitzlist"/>
        <w:numPr>
          <w:ilvl w:val="0"/>
          <w:numId w:val="1"/>
        </w:numPr>
        <w:ind w:left="709"/>
        <w:jc w:val="both"/>
      </w:pPr>
      <w:r>
        <w:t>PROCEDURA ODWOŁAWCZA</w:t>
      </w:r>
    </w:p>
    <w:p w:rsidR="00317DF4" w:rsidRDefault="00317DF4" w:rsidP="00317DF4">
      <w:pPr>
        <w:pStyle w:val="Akapitzlist"/>
        <w:ind w:left="709"/>
        <w:jc w:val="both"/>
      </w:pPr>
    </w:p>
    <w:p w:rsidR="00317DF4" w:rsidRDefault="00317DF4" w:rsidP="000B2854">
      <w:pPr>
        <w:pStyle w:val="Akapitzlist"/>
        <w:numPr>
          <w:ilvl w:val="0"/>
          <w:numId w:val="34"/>
        </w:numPr>
        <w:ind w:left="426" w:hanging="426"/>
        <w:jc w:val="both"/>
      </w:pPr>
      <w:r>
        <w:t xml:space="preserve">Zasady wnoszenia </w:t>
      </w:r>
      <w:r w:rsidR="00D32DB3">
        <w:t>odwołania</w:t>
      </w:r>
    </w:p>
    <w:p w:rsidR="00317DF4" w:rsidRDefault="00317DF4" w:rsidP="00317DF4">
      <w:pPr>
        <w:pStyle w:val="Akapitzlist"/>
        <w:ind w:left="426"/>
        <w:jc w:val="both"/>
      </w:pPr>
    </w:p>
    <w:p w:rsidR="00317DF4" w:rsidRDefault="00317DF4" w:rsidP="000B2854">
      <w:pPr>
        <w:pStyle w:val="Akapitzlist"/>
        <w:numPr>
          <w:ilvl w:val="0"/>
          <w:numId w:val="35"/>
        </w:numPr>
        <w:ind w:left="709"/>
        <w:jc w:val="both"/>
      </w:pPr>
      <w:r>
        <w:t>Od:</w:t>
      </w:r>
    </w:p>
    <w:p w:rsidR="009E77F3" w:rsidRPr="0008665D" w:rsidRDefault="009E77F3" w:rsidP="009E77F3">
      <w:pPr>
        <w:pStyle w:val="Akapitzlist"/>
        <w:numPr>
          <w:ilvl w:val="0"/>
          <w:numId w:val="33"/>
        </w:numPr>
        <w:jc w:val="both"/>
      </w:pPr>
      <w:r w:rsidRPr="0008665D">
        <w:t>negatywnej oceny zgodności operacji z LSR,</w:t>
      </w:r>
    </w:p>
    <w:p w:rsidR="00317DF4" w:rsidRPr="0008665D" w:rsidRDefault="00317DF4" w:rsidP="000B2854">
      <w:pPr>
        <w:pStyle w:val="Akapitzlist"/>
        <w:numPr>
          <w:ilvl w:val="0"/>
          <w:numId w:val="33"/>
        </w:numPr>
        <w:jc w:val="both"/>
      </w:pPr>
      <w:r w:rsidRPr="0008665D">
        <w:t xml:space="preserve">nieuzyskania przez operację wymaganej minimalnej ilości punktów w wyniku oceny operacji według lokalnych kryteriów wyboru </w:t>
      </w:r>
      <w:proofErr w:type="spellStart"/>
      <w:r w:rsidRPr="0008665D">
        <w:t>grantobiorców</w:t>
      </w:r>
      <w:proofErr w:type="spellEnd"/>
      <w:r w:rsidRPr="0008665D">
        <w:t>,</w:t>
      </w:r>
    </w:p>
    <w:p w:rsidR="00317DF4" w:rsidRPr="0008665D" w:rsidRDefault="00317DF4" w:rsidP="000B2854">
      <w:pPr>
        <w:pStyle w:val="Akapitzlist"/>
        <w:numPr>
          <w:ilvl w:val="0"/>
          <w:numId w:val="33"/>
        </w:numPr>
        <w:spacing w:after="0"/>
        <w:jc w:val="both"/>
      </w:pPr>
      <w:r w:rsidRPr="0008665D">
        <w:t>wyniku wyboru, który powoduje, że operacja nie mieści się w limicie środków wskazanym w ogłoszeniu o naborze wniosków,</w:t>
      </w:r>
    </w:p>
    <w:p w:rsidR="00317DF4" w:rsidRDefault="00317DF4" w:rsidP="00317DF4">
      <w:pPr>
        <w:spacing w:after="0"/>
        <w:ind w:left="720"/>
        <w:jc w:val="both"/>
      </w:pPr>
      <w:r w:rsidRPr="0008665D">
        <w:t xml:space="preserve">przysługuje </w:t>
      </w:r>
      <w:proofErr w:type="spellStart"/>
      <w:r w:rsidRPr="0008665D">
        <w:t>Grantobiorcy</w:t>
      </w:r>
      <w:proofErr w:type="spellEnd"/>
      <w:r w:rsidRPr="0008665D">
        <w:t xml:space="preserve"> prawo do wniesienia </w:t>
      </w:r>
      <w:r w:rsidR="00D32DB3" w:rsidRPr="0008665D">
        <w:t>odwołania</w:t>
      </w:r>
      <w:r>
        <w:t>.</w:t>
      </w:r>
    </w:p>
    <w:p w:rsidR="00317DF4" w:rsidRPr="0079137B" w:rsidRDefault="00317DF4" w:rsidP="000B2854">
      <w:pPr>
        <w:pStyle w:val="Akapitzlist"/>
        <w:numPr>
          <w:ilvl w:val="0"/>
          <w:numId w:val="35"/>
        </w:numPr>
        <w:ind w:left="709"/>
        <w:jc w:val="both"/>
      </w:pPr>
      <w:r>
        <w:t xml:space="preserve">Samoistną podstawą do wniesienia </w:t>
      </w:r>
      <w:r w:rsidR="00D32DB3">
        <w:t>odwołania</w:t>
      </w:r>
      <w:r>
        <w:t xml:space="preserve"> nie może być okoliczność, że kwota środków dostępnych </w:t>
      </w:r>
      <w:r w:rsidRPr="0079137B">
        <w:t>w ramach danego projektu grantowego, wskazana w ogłoszeniu o naborze, nie wystarcza na wybranie danej operacji do przyznania grantu.</w:t>
      </w:r>
    </w:p>
    <w:p w:rsidR="00317DF4" w:rsidRPr="0079137B" w:rsidRDefault="00D32DB3" w:rsidP="000B2854">
      <w:pPr>
        <w:pStyle w:val="Akapitzlist"/>
        <w:numPr>
          <w:ilvl w:val="0"/>
          <w:numId w:val="35"/>
        </w:numPr>
        <w:ind w:left="709"/>
        <w:jc w:val="both"/>
      </w:pPr>
      <w:r w:rsidRPr="0079137B">
        <w:t xml:space="preserve">Odwołanie </w:t>
      </w:r>
      <w:r w:rsidR="00317DF4" w:rsidRPr="0079137B">
        <w:t xml:space="preserve">wnosi się w terminie 7 dni od dnia doręczenia </w:t>
      </w:r>
      <w:proofErr w:type="spellStart"/>
      <w:r w:rsidR="00317DF4" w:rsidRPr="0079137B">
        <w:t>Grantobiorcy</w:t>
      </w:r>
      <w:proofErr w:type="spellEnd"/>
      <w:r w:rsidR="00317DF4" w:rsidRPr="0079137B">
        <w:t xml:space="preserve"> informacji, o której mowa w </w:t>
      </w:r>
      <w:proofErr w:type="spellStart"/>
      <w:r w:rsidR="00317DF4" w:rsidRPr="0079137B">
        <w:t>pkt</w:t>
      </w:r>
      <w:proofErr w:type="spellEnd"/>
      <w:r w:rsidR="00317DF4" w:rsidRPr="0079137B">
        <w:t xml:space="preserve"> </w:t>
      </w:r>
      <w:r w:rsidR="0008665D" w:rsidRPr="0079137B">
        <w:t>XII.1.</w:t>
      </w:r>
    </w:p>
    <w:p w:rsidR="00317DF4" w:rsidRPr="0079137B" w:rsidRDefault="00D32DB3" w:rsidP="000B2854">
      <w:pPr>
        <w:pStyle w:val="Akapitzlist"/>
        <w:numPr>
          <w:ilvl w:val="0"/>
          <w:numId w:val="35"/>
        </w:numPr>
        <w:ind w:left="709"/>
        <w:jc w:val="both"/>
      </w:pPr>
      <w:r w:rsidRPr="0079137B">
        <w:t xml:space="preserve">Odwołanie </w:t>
      </w:r>
      <w:r w:rsidR="002C0FE2" w:rsidRPr="0079137B">
        <w:t>wnoszone</w:t>
      </w:r>
      <w:r w:rsidR="00317DF4" w:rsidRPr="0079137B">
        <w:t xml:space="preserve"> jest do LGD, która go jednocześnie rozpatruje.</w:t>
      </w:r>
    </w:p>
    <w:p w:rsidR="00317DF4" w:rsidRPr="0079137B" w:rsidRDefault="00D32DB3" w:rsidP="000B2854">
      <w:pPr>
        <w:pStyle w:val="Akapitzlist"/>
        <w:numPr>
          <w:ilvl w:val="0"/>
          <w:numId w:val="35"/>
        </w:numPr>
        <w:ind w:left="709"/>
        <w:jc w:val="both"/>
        <w:rPr>
          <w:strike/>
        </w:rPr>
      </w:pPr>
      <w:r w:rsidRPr="0079137B">
        <w:t xml:space="preserve">Odwołanie </w:t>
      </w:r>
      <w:r w:rsidR="00317DF4" w:rsidRPr="0079137B">
        <w:t xml:space="preserve">należy złożyć za pośrednictwem POP. </w:t>
      </w:r>
    </w:p>
    <w:p w:rsidR="00317DF4" w:rsidRPr="0079137B" w:rsidRDefault="00D32DB3" w:rsidP="000B2854">
      <w:pPr>
        <w:pStyle w:val="Akapitzlist"/>
        <w:numPr>
          <w:ilvl w:val="0"/>
          <w:numId w:val="35"/>
        </w:numPr>
        <w:ind w:left="709"/>
        <w:jc w:val="both"/>
        <w:rPr>
          <w:strike/>
        </w:rPr>
      </w:pPr>
      <w:r w:rsidRPr="0079137B">
        <w:t xml:space="preserve">Odwołanie </w:t>
      </w:r>
      <w:r w:rsidR="002C0FE2" w:rsidRPr="0079137B">
        <w:t>powinno</w:t>
      </w:r>
      <w:r w:rsidR="00317DF4" w:rsidRPr="0079137B">
        <w:t xml:space="preserve"> odpowiadać wymogom formalnym, o których mowa w </w:t>
      </w:r>
      <w:proofErr w:type="spellStart"/>
      <w:r w:rsidR="00317DF4" w:rsidRPr="0079137B">
        <w:t>pkt</w:t>
      </w:r>
      <w:proofErr w:type="spellEnd"/>
      <w:r w:rsidR="00317DF4" w:rsidRPr="0079137B">
        <w:t xml:space="preserve"> </w:t>
      </w:r>
      <w:r w:rsidR="0008665D" w:rsidRPr="0079137B">
        <w:t>XI</w:t>
      </w:r>
      <w:r w:rsidR="009E77F3" w:rsidRPr="0079137B">
        <w:t>I.</w:t>
      </w:r>
      <w:r w:rsidR="0008665D" w:rsidRPr="0079137B">
        <w:t>4</w:t>
      </w:r>
      <w:r w:rsidR="00317DF4" w:rsidRPr="0079137B">
        <w:t>.4.</w:t>
      </w:r>
    </w:p>
    <w:p w:rsidR="00317DF4" w:rsidRPr="008D4092" w:rsidRDefault="00317DF4" w:rsidP="000B2854">
      <w:pPr>
        <w:pStyle w:val="Akapitzlist"/>
        <w:numPr>
          <w:ilvl w:val="0"/>
          <w:numId w:val="35"/>
        </w:numPr>
        <w:ind w:left="709"/>
        <w:jc w:val="both"/>
        <w:rPr>
          <w:strike/>
        </w:rPr>
      </w:pPr>
      <w:r w:rsidRPr="0079137B">
        <w:t xml:space="preserve">Na etapie wnoszenia i rozstrzygania </w:t>
      </w:r>
      <w:r w:rsidR="00D32DB3" w:rsidRPr="0079137B">
        <w:t>odwołania</w:t>
      </w:r>
      <w:r w:rsidRPr="0079137B">
        <w:t xml:space="preserve">, </w:t>
      </w:r>
      <w:proofErr w:type="spellStart"/>
      <w:r w:rsidRPr="0079137B">
        <w:t>Grantobiorca</w:t>
      </w:r>
      <w:proofErr w:type="spellEnd"/>
      <w:r w:rsidRPr="0079137B">
        <w:t xml:space="preserve"> nie może składać dodatkowych dokumentów, których</w:t>
      </w:r>
      <w:r>
        <w:t xml:space="preserve"> nie dołączył do wniosku na etapie jego składania, a które mogłyby rzutować na wynik oceny.</w:t>
      </w:r>
    </w:p>
    <w:p w:rsidR="00317DF4" w:rsidRPr="008D4092" w:rsidRDefault="00317DF4" w:rsidP="00317DF4">
      <w:pPr>
        <w:pStyle w:val="Akapitzlist"/>
        <w:ind w:left="709"/>
        <w:jc w:val="both"/>
        <w:rPr>
          <w:strike/>
        </w:rPr>
      </w:pPr>
    </w:p>
    <w:p w:rsidR="00317DF4" w:rsidRDefault="00317DF4" w:rsidP="000B2854">
      <w:pPr>
        <w:pStyle w:val="Akapitzlist"/>
        <w:numPr>
          <w:ilvl w:val="0"/>
          <w:numId w:val="34"/>
        </w:numPr>
        <w:ind w:left="426" w:hanging="426"/>
        <w:jc w:val="both"/>
      </w:pPr>
      <w:r>
        <w:t xml:space="preserve">Tryb weryfikacji </w:t>
      </w:r>
      <w:r w:rsidR="00D32DB3">
        <w:t>odwołania</w:t>
      </w:r>
    </w:p>
    <w:p w:rsidR="00317DF4" w:rsidRDefault="00317DF4" w:rsidP="00317DF4">
      <w:pPr>
        <w:pStyle w:val="Akapitzlist"/>
        <w:ind w:left="709"/>
        <w:jc w:val="both"/>
      </w:pPr>
    </w:p>
    <w:p w:rsidR="00317DF4" w:rsidRPr="0093297E" w:rsidRDefault="00317DF4" w:rsidP="000B2854">
      <w:pPr>
        <w:pStyle w:val="Akapitzlist"/>
        <w:numPr>
          <w:ilvl w:val="0"/>
          <w:numId w:val="36"/>
        </w:numPr>
        <w:ind w:left="709"/>
        <w:jc w:val="both"/>
      </w:pPr>
      <w:r>
        <w:t xml:space="preserve">Niezwłocznie po wpłynięciu </w:t>
      </w:r>
      <w:r w:rsidR="00D32DB3">
        <w:t>odwołania</w:t>
      </w:r>
      <w:r>
        <w:t xml:space="preserve"> Przewodniczący Rady, za pośrednictwem POP, </w:t>
      </w:r>
      <w:r w:rsidR="009E77F3">
        <w:t>przekazuje członkom Rady odwołanie</w:t>
      </w:r>
      <w:r>
        <w:t xml:space="preserve">, </w:t>
      </w:r>
      <w:r w:rsidRPr="0093297E">
        <w:t>a także wyznacza termin</w:t>
      </w:r>
      <w:r>
        <w:t xml:space="preserve"> na jego rozpatrzenie.</w:t>
      </w:r>
      <w:r w:rsidRPr="0093297E">
        <w:t xml:space="preserve"> </w:t>
      </w:r>
    </w:p>
    <w:p w:rsidR="00317DF4" w:rsidRDefault="00317DF4" w:rsidP="000B2854">
      <w:pPr>
        <w:pStyle w:val="Akapitzlist"/>
        <w:numPr>
          <w:ilvl w:val="0"/>
          <w:numId w:val="36"/>
        </w:numPr>
        <w:ind w:left="709"/>
        <w:jc w:val="both"/>
      </w:pPr>
      <w:r>
        <w:t xml:space="preserve">W trakcie rozpatrywania </w:t>
      </w:r>
      <w:r w:rsidR="00D32DB3">
        <w:t>odwołania</w:t>
      </w:r>
      <w:r>
        <w:t xml:space="preserve">, członkowie Rady, po zapoznaniu się z wynikami pierwotnej oceny, dokonują sprawdzenia zgodności operacji z tym kryterium lub kryteriami, które zostały wskazane w </w:t>
      </w:r>
      <w:r w:rsidR="00D32DB3">
        <w:t>odwołaniu</w:t>
      </w:r>
      <w:r>
        <w:t xml:space="preserve"> i – w razie stwierdzenia takiej potrzeby – dokonują w adekwatnym zakresie ponownej oceny operacji, przy odpowiednim </w:t>
      </w:r>
      <w:r w:rsidRPr="0008665D">
        <w:t xml:space="preserve">zastosowaniu </w:t>
      </w:r>
      <w:proofErr w:type="spellStart"/>
      <w:r w:rsidRPr="0008665D">
        <w:t>pkt</w:t>
      </w:r>
      <w:proofErr w:type="spellEnd"/>
      <w:r w:rsidRPr="0008665D">
        <w:t xml:space="preserve"> </w:t>
      </w:r>
      <w:r w:rsidR="00EF0A76" w:rsidRPr="0008665D">
        <w:t>IX.</w:t>
      </w:r>
    </w:p>
    <w:p w:rsidR="00317DF4" w:rsidRDefault="00317DF4" w:rsidP="000B2854">
      <w:pPr>
        <w:pStyle w:val="Akapitzlist"/>
        <w:numPr>
          <w:ilvl w:val="0"/>
          <w:numId w:val="36"/>
        </w:numPr>
        <w:ind w:left="709"/>
        <w:jc w:val="both"/>
      </w:pPr>
      <w:r>
        <w:t xml:space="preserve">Na podstawie wyników czynności, o których mowa w </w:t>
      </w:r>
      <w:proofErr w:type="spellStart"/>
      <w:r w:rsidRPr="0008665D">
        <w:t>pkt</w:t>
      </w:r>
      <w:proofErr w:type="spellEnd"/>
      <w:r w:rsidRPr="0008665D">
        <w:t xml:space="preserve"> X</w:t>
      </w:r>
      <w:r w:rsidR="0008665D" w:rsidRPr="0008665D">
        <w:t>III</w:t>
      </w:r>
      <w:r w:rsidR="00EF0A76" w:rsidRPr="0008665D">
        <w:t>.2.2.</w:t>
      </w:r>
      <w:r w:rsidRPr="0008665D">
        <w:t>, Przewodniczący</w:t>
      </w:r>
      <w:r>
        <w:t xml:space="preserve"> Rady:</w:t>
      </w:r>
    </w:p>
    <w:p w:rsidR="00317DF4" w:rsidRDefault="00317DF4" w:rsidP="000B2854">
      <w:pPr>
        <w:pStyle w:val="Akapitzlist"/>
        <w:numPr>
          <w:ilvl w:val="0"/>
          <w:numId w:val="37"/>
        </w:numPr>
        <w:jc w:val="both"/>
      </w:pPr>
      <w:r>
        <w:t xml:space="preserve">Wprowadza stosowne zmiany w liście </w:t>
      </w:r>
      <w:proofErr w:type="spellStart"/>
      <w:r>
        <w:t>Grantobiorców</w:t>
      </w:r>
      <w:proofErr w:type="spellEnd"/>
      <w:r>
        <w:t>, o ile konieczność taka wynika z ponownej oceny, albo</w:t>
      </w:r>
    </w:p>
    <w:p w:rsidR="00317DF4" w:rsidRPr="00336857" w:rsidRDefault="00317DF4" w:rsidP="000B2854">
      <w:pPr>
        <w:pStyle w:val="Akapitzlist"/>
        <w:numPr>
          <w:ilvl w:val="0"/>
          <w:numId w:val="37"/>
        </w:numPr>
        <w:jc w:val="both"/>
      </w:pPr>
      <w:r>
        <w:t>Sporządza stanowisko o braku podstaw do zmiany podjętego rozstrzygnięcia.</w:t>
      </w:r>
    </w:p>
    <w:p w:rsidR="002E5F20" w:rsidRDefault="002E5F20" w:rsidP="002E5F20">
      <w:pPr>
        <w:pStyle w:val="Akapitzlist"/>
        <w:numPr>
          <w:ilvl w:val="0"/>
          <w:numId w:val="36"/>
        </w:numPr>
        <w:spacing w:line="240" w:lineRule="auto"/>
        <w:ind w:left="709"/>
        <w:jc w:val="both"/>
      </w:pPr>
      <w:r>
        <w:t xml:space="preserve">Jeżeli w wyniku uwzględnienia </w:t>
      </w:r>
      <w:r w:rsidRPr="0008665D">
        <w:t xml:space="preserve">odwołania operacja została uznana za zgodną z LSR </w:t>
      </w:r>
      <w:r>
        <w:t>albo operacja, która pierwotnie nie uzyskała wymaganej minimalnej ilości punktów, została umieszczona wśród operacji wybranych do przyznania grantu, w stosunku do tej operacji przeprowadza się dalszą procedurę oceny, której operacja ta nie podlegała.</w:t>
      </w:r>
    </w:p>
    <w:p w:rsidR="00317DF4" w:rsidRPr="0008665D" w:rsidRDefault="00317DF4" w:rsidP="000B2854">
      <w:pPr>
        <w:pStyle w:val="Akapitzlist"/>
        <w:numPr>
          <w:ilvl w:val="0"/>
          <w:numId w:val="36"/>
        </w:numPr>
        <w:spacing w:line="240" w:lineRule="auto"/>
        <w:ind w:left="709"/>
        <w:jc w:val="both"/>
      </w:pPr>
      <w:r>
        <w:t xml:space="preserve">Jeżeli w wyniku rozpatrzenia </w:t>
      </w:r>
      <w:r w:rsidR="00D32DB3">
        <w:t>odwołania</w:t>
      </w:r>
      <w:r>
        <w:t xml:space="preserve"> nastąpiły zmiany na liście </w:t>
      </w:r>
      <w:proofErr w:type="spellStart"/>
      <w:r>
        <w:t>Grantobiorców</w:t>
      </w:r>
      <w:proofErr w:type="spellEnd"/>
      <w:r>
        <w:t xml:space="preserve">, konieczne jest </w:t>
      </w:r>
      <w:r w:rsidRPr="0008665D">
        <w:t xml:space="preserve">zatwierdzenie zmienionej listy przez Radę. W tym celu Przewodniczący Rady </w:t>
      </w:r>
      <w:r w:rsidR="002E5F20" w:rsidRPr="0008665D">
        <w:t xml:space="preserve">wzywa </w:t>
      </w:r>
      <w:r w:rsidR="002E5F20" w:rsidRPr="0008665D">
        <w:lastRenderedPageBreak/>
        <w:t>członków Rady</w:t>
      </w:r>
      <w:r w:rsidRPr="0008665D">
        <w:t xml:space="preserve"> do głosowania. Głosowanie odbywa się w procedurze pisemnej, o której mowa w </w:t>
      </w:r>
      <w:r w:rsidR="009E77F3" w:rsidRPr="0008665D">
        <w:t>§ 35</w:t>
      </w:r>
      <w:r w:rsidRPr="0008665D">
        <w:t xml:space="preserve"> Regulaminu Rady. </w:t>
      </w:r>
      <w:proofErr w:type="spellStart"/>
      <w:r w:rsidRPr="0008665D">
        <w:t>Pkt</w:t>
      </w:r>
      <w:proofErr w:type="spellEnd"/>
      <w:r w:rsidRPr="0008665D">
        <w:t xml:space="preserve"> </w:t>
      </w:r>
      <w:r w:rsidR="00E41937">
        <w:t>IX.24-32</w:t>
      </w:r>
      <w:r w:rsidRPr="0008665D">
        <w:t xml:space="preserve"> stosuje się odpowiednio.</w:t>
      </w:r>
    </w:p>
    <w:p w:rsidR="00317DF4" w:rsidRDefault="00317DF4" w:rsidP="000B2854">
      <w:pPr>
        <w:pStyle w:val="Akapitzlist"/>
        <w:numPr>
          <w:ilvl w:val="0"/>
          <w:numId w:val="36"/>
        </w:numPr>
        <w:ind w:left="709"/>
        <w:jc w:val="both"/>
      </w:pPr>
      <w:r w:rsidRPr="0008665D">
        <w:t xml:space="preserve">Wyniki rozpatrzenia </w:t>
      </w:r>
      <w:r w:rsidR="00D32DB3" w:rsidRPr="0008665D">
        <w:t>odwołania</w:t>
      </w:r>
      <w:r w:rsidRPr="0008665D">
        <w:t xml:space="preserve"> nie mogą </w:t>
      </w:r>
      <w:r w:rsidR="00801495">
        <w:t xml:space="preserve">negatywnie </w:t>
      </w:r>
      <w:r w:rsidRPr="0008665D">
        <w:t>wpływać</w:t>
      </w:r>
      <w:r w:rsidRPr="00336857">
        <w:t xml:space="preserve"> na pozycję na liście </w:t>
      </w:r>
      <w:proofErr w:type="spellStart"/>
      <w:r>
        <w:t>Grantobiorców</w:t>
      </w:r>
      <w:proofErr w:type="spellEnd"/>
      <w:r w:rsidRPr="00336857">
        <w:t xml:space="preserve"> tych </w:t>
      </w:r>
      <w:r>
        <w:t xml:space="preserve">operacji, które </w:t>
      </w:r>
      <w:r w:rsidRPr="00336857">
        <w:t xml:space="preserve">zostały wybrane do </w:t>
      </w:r>
      <w:r>
        <w:t>przyznania grantu</w:t>
      </w:r>
      <w:r w:rsidRPr="00336857">
        <w:t xml:space="preserve"> i mieszczą się w limicie środków wskazanym w ogłoszeniu o naborze.</w:t>
      </w:r>
    </w:p>
    <w:p w:rsidR="00317DF4" w:rsidRDefault="00317DF4" w:rsidP="000B2854">
      <w:pPr>
        <w:pStyle w:val="Akapitzlist"/>
        <w:numPr>
          <w:ilvl w:val="0"/>
          <w:numId w:val="36"/>
        </w:numPr>
        <w:ind w:left="709"/>
        <w:jc w:val="both"/>
      </w:pPr>
      <w:r>
        <w:t xml:space="preserve">Biuro LGD – za pośrednictwem POP – informuje </w:t>
      </w:r>
      <w:proofErr w:type="spellStart"/>
      <w:r w:rsidR="001C0207">
        <w:t>Grantobiorców</w:t>
      </w:r>
      <w:proofErr w:type="spellEnd"/>
      <w:r>
        <w:t xml:space="preserve">, </w:t>
      </w:r>
      <w:r w:rsidR="00205BCB">
        <w:t>którzy złożyli odwołanie</w:t>
      </w:r>
      <w:r>
        <w:t xml:space="preserve">, o wynikach jego rozstrzygnięcia polegającego na uwzględnieniu bądź nieuwzględnieniu </w:t>
      </w:r>
      <w:r w:rsidR="00D32DB3">
        <w:t>odwołania</w:t>
      </w:r>
      <w:r>
        <w:t>.</w:t>
      </w:r>
    </w:p>
    <w:p w:rsidR="00317DF4" w:rsidRDefault="00317DF4" w:rsidP="000B2854">
      <w:pPr>
        <w:pStyle w:val="Akapitzlist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709"/>
        <w:jc w:val="both"/>
      </w:pPr>
      <w:r>
        <w:t xml:space="preserve">Czynności, o których mowa w niniejszym punkcie, powinny być przeprowadzone w terminie 14 dni od dnia otrzymania przez LGD </w:t>
      </w:r>
      <w:r w:rsidR="00D32DB3">
        <w:t>odwołania</w:t>
      </w:r>
      <w:r>
        <w:t xml:space="preserve">. </w:t>
      </w:r>
    </w:p>
    <w:p w:rsidR="00317DF4" w:rsidRDefault="00317DF4" w:rsidP="000B2854">
      <w:pPr>
        <w:pStyle w:val="Akapitzlist"/>
        <w:numPr>
          <w:ilvl w:val="0"/>
          <w:numId w:val="36"/>
        </w:numPr>
        <w:ind w:left="709"/>
        <w:jc w:val="both"/>
      </w:pPr>
      <w:r>
        <w:t xml:space="preserve">Decyzja Rady, o której mowa w </w:t>
      </w:r>
      <w:proofErr w:type="spellStart"/>
      <w:r w:rsidRPr="00486934">
        <w:t>pkt</w:t>
      </w:r>
      <w:proofErr w:type="spellEnd"/>
      <w:r w:rsidRPr="00486934">
        <w:t xml:space="preserve"> X</w:t>
      </w:r>
      <w:r w:rsidR="00486934" w:rsidRPr="00486934">
        <w:t>III</w:t>
      </w:r>
      <w:r w:rsidR="00EF0A76" w:rsidRPr="00486934">
        <w:t>.2.3</w:t>
      </w:r>
      <w:r w:rsidRPr="00486934">
        <w:t>., jest</w:t>
      </w:r>
      <w:r>
        <w:t xml:space="preserve"> ostateczna. </w:t>
      </w:r>
    </w:p>
    <w:p w:rsidR="009E77F3" w:rsidRDefault="00D41E9B" w:rsidP="009E77F3">
      <w:pPr>
        <w:pStyle w:val="Akapitzlist"/>
        <w:numPr>
          <w:ilvl w:val="0"/>
          <w:numId w:val="36"/>
        </w:numPr>
        <w:ind w:left="709"/>
        <w:jc w:val="both"/>
      </w:pPr>
      <w:r w:rsidRPr="0079137B">
        <w:t xml:space="preserve">Przewodniczący Rady może zdecydować, że odwołanie rozpatrywane będzie na posiedzeniu Rady. Do ponownej oceny operacji stosuje się odpowiednio </w:t>
      </w:r>
      <w:proofErr w:type="spellStart"/>
      <w:r w:rsidRPr="0079137B">
        <w:t>pkt</w:t>
      </w:r>
      <w:proofErr w:type="spellEnd"/>
      <w:r w:rsidRPr="0079137B">
        <w:t xml:space="preserve"> IX.7. </w:t>
      </w:r>
      <w:r w:rsidR="009E77F3" w:rsidRPr="0079137B">
        <w:t xml:space="preserve">Przewodniczący Rady może </w:t>
      </w:r>
      <w:r w:rsidRPr="0079137B">
        <w:t xml:space="preserve">także </w:t>
      </w:r>
      <w:r w:rsidR="009E77F3" w:rsidRPr="0079137B">
        <w:t>zdecydować, że odwołanie rozpatrywać będzie zespół powołany spośród członków Rady. Zespół wyznacza się spośród członków Rady, którzy nie są wyłączeni z oceny operacji, której dotyczy odwołanie i którzy nie dokonywali jej pierwotnej oceny.</w:t>
      </w:r>
      <w:r w:rsidR="00EF0A76" w:rsidRPr="0079137B">
        <w:t xml:space="preserve"> </w:t>
      </w:r>
      <w:proofErr w:type="spellStart"/>
      <w:r w:rsidR="00EF0A76" w:rsidRPr="0079137B">
        <w:t>Pkt</w:t>
      </w:r>
      <w:proofErr w:type="spellEnd"/>
      <w:r w:rsidR="00EF0A76" w:rsidRPr="0079137B">
        <w:t xml:space="preserve"> X. stosuje się odpowiednio</w:t>
      </w:r>
      <w:r w:rsidR="00EF0A76">
        <w:t>.</w:t>
      </w:r>
    </w:p>
    <w:p w:rsidR="00317DF4" w:rsidRDefault="00317DF4" w:rsidP="000B2854">
      <w:pPr>
        <w:pStyle w:val="Akapitzlist"/>
        <w:numPr>
          <w:ilvl w:val="0"/>
          <w:numId w:val="36"/>
        </w:numPr>
        <w:ind w:left="709"/>
        <w:jc w:val="both"/>
      </w:pPr>
      <w:r>
        <w:t xml:space="preserve">Przebieg procedury odwoławczej, w szczególności przebieg głosowania, odnotowuje się w protokole z procedury odwoławczej dotyczącej </w:t>
      </w:r>
      <w:proofErr w:type="spellStart"/>
      <w:r>
        <w:t>grantobiorców</w:t>
      </w:r>
      <w:proofErr w:type="spellEnd"/>
      <w:r>
        <w:t xml:space="preserve">. </w:t>
      </w:r>
    </w:p>
    <w:p w:rsidR="00317DF4" w:rsidRDefault="00317DF4" w:rsidP="00317DF4">
      <w:pPr>
        <w:pStyle w:val="Akapitzlist"/>
        <w:ind w:left="709"/>
        <w:jc w:val="both"/>
      </w:pPr>
    </w:p>
    <w:p w:rsidR="00317DF4" w:rsidRDefault="00317DF4" w:rsidP="000B2854">
      <w:pPr>
        <w:pStyle w:val="Akapitzlist"/>
        <w:numPr>
          <w:ilvl w:val="0"/>
          <w:numId w:val="37"/>
        </w:numPr>
        <w:ind w:left="426" w:hanging="426"/>
        <w:jc w:val="both"/>
      </w:pPr>
      <w:r>
        <w:t xml:space="preserve">Pozostawienie </w:t>
      </w:r>
      <w:r w:rsidR="00D32DB3">
        <w:t>odwołania</w:t>
      </w:r>
      <w:r>
        <w:t xml:space="preserve"> bez rozpatrzenia</w:t>
      </w:r>
    </w:p>
    <w:p w:rsidR="00317DF4" w:rsidRDefault="00317DF4" w:rsidP="00317DF4">
      <w:pPr>
        <w:pStyle w:val="Akapitzlist"/>
        <w:ind w:left="426"/>
        <w:jc w:val="both"/>
      </w:pPr>
    </w:p>
    <w:p w:rsidR="00317DF4" w:rsidRDefault="00317DF4" w:rsidP="000B2854">
      <w:pPr>
        <w:pStyle w:val="Akapitzlist"/>
        <w:numPr>
          <w:ilvl w:val="0"/>
          <w:numId w:val="39"/>
        </w:numPr>
        <w:ind w:left="709"/>
        <w:jc w:val="both"/>
      </w:pPr>
      <w:r>
        <w:t xml:space="preserve">Przewodniczący Rady podejmuje decyzję o pozostawieniu </w:t>
      </w:r>
      <w:r w:rsidR="00D32DB3">
        <w:t>odwołania</w:t>
      </w:r>
      <w:r>
        <w:t xml:space="preserve"> bez rozpat</w:t>
      </w:r>
      <w:r w:rsidR="00205BCB">
        <w:t>rzenia, w przypadku, gdy odwołanie</w:t>
      </w:r>
      <w:r>
        <w:t>:</w:t>
      </w:r>
    </w:p>
    <w:p w:rsidR="00317DF4" w:rsidRDefault="00317DF4" w:rsidP="000B2854">
      <w:pPr>
        <w:pStyle w:val="Akapitzlist"/>
        <w:numPr>
          <w:ilvl w:val="0"/>
          <w:numId w:val="38"/>
        </w:numPr>
        <w:ind w:left="1134"/>
        <w:jc w:val="both"/>
      </w:pPr>
      <w:r>
        <w:t>nie został</w:t>
      </w:r>
      <w:r w:rsidR="00205BCB">
        <w:t>o</w:t>
      </w:r>
      <w:r>
        <w:t xml:space="preserve"> wniesiony za pośrednictwem POP,</w:t>
      </w:r>
    </w:p>
    <w:p w:rsidR="00317DF4" w:rsidRDefault="00205BCB" w:rsidP="000B2854">
      <w:pPr>
        <w:pStyle w:val="Akapitzlist"/>
        <w:numPr>
          <w:ilvl w:val="0"/>
          <w:numId w:val="38"/>
        </w:numPr>
        <w:ind w:left="1134"/>
        <w:jc w:val="both"/>
      </w:pPr>
      <w:r>
        <w:t>zostało wniesione</w:t>
      </w:r>
      <w:r w:rsidR="00317DF4">
        <w:t xml:space="preserve"> po terminie,</w:t>
      </w:r>
    </w:p>
    <w:p w:rsidR="00317DF4" w:rsidRDefault="00317DF4" w:rsidP="000B2854">
      <w:pPr>
        <w:pStyle w:val="Akapitzlist"/>
        <w:numPr>
          <w:ilvl w:val="0"/>
          <w:numId w:val="38"/>
        </w:numPr>
        <w:ind w:left="1134"/>
        <w:jc w:val="both"/>
      </w:pPr>
      <w:r>
        <w:t>został</w:t>
      </w:r>
      <w:r w:rsidR="00205BCB">
        <w:t>o wniesione</w:t>
      </w:r>
      <w:r>
        <w:t xml:space="preserve"> bez wskazania kryteriów wyboru </w:t>
      </w:r>
      <w:proofErr w:type="spellStart"/>
      <w:r>
        <w:t>grantobiorców</w:t>
      </w:r>
      <w:proofErr w:type="spellEnd"/>
      <w:r>
        <w:t xml:space="preserve">, z których oceną </w:t>
      </w:r>
      <w:proofErr w:type="spellStart"/>
      <w:r>
        <w:t>Grantobiorca</w:t>
      </w:r>
      <w:proofErr w:type="spellEnd"/>
      <w:r>
        <w:t xml:space="preserve"> się nie zgadza i/lub uzasadnienia,</w:t>
      </w:r>
    </w:p>
    <w:p w:rsidR="00205BCB" w:rsidRDefault="00205BCB" w:rsidP="00205BCB">
      <w:pPr>
        <w:pStyle w:val="Akapitzlist"/>
        <w:numPr>
          <w:ilvl w:val="0"/>
          <w:numId w:val="38"/>
        </w:numPr>
        <w:spacing w:after="0"/>
        <w:ind w:left="1134"/>
        <w:jc w:val="both"/>
      </w:pPr>
      <w:r>
        <w:t xml:space="preserve">bez wskazania, w jakim zakresie </w:t>
      </w:r>
      <w:proofErr w:type="spellStart"/>
      <w:r>
        <w:t>Grantobiorca</w:t>
      </w:r>
      <w:proofErr w:type="spellEnd"/>
      <w:r>
        <w:t xml:space="preserve"> nie zgadza się z oceną zgodności operacji z LSR, jeżeli odwołanie wniesione zostało od negatywnej oceny zgodności operacji z LSR i/lub uzasadnienia.</w:t>
      </w:r>
    </w:p>
    <w:p w:rsidR="00317DF4" w:rsidRDefault="00317DF4" w:rsidP="00486934">
      <w:pPr>
        <w:pStyle w:val="Akapitzlist"/>
        <w:numPr>
          <w:ilvl w:val="0"/>
          <w:numId w:val="39"/>
        </w:numPr>
        <w:spacing w:after="0"/>
        <w:ind w:left="709" w:hanging="426"/>
        <w:jc w:val="both"/>
      </w:pPr>
      <w:r>
        <w:t xml:space="preserve">Fakt pozostawienia </w:t>
      </w:r>
      <w:r w:rsidR="00D32DB3">
        <w:t>odwołania</w:t>
      </w:r>
      <w:r>
        <w:t xml:space="preserve"> bez rozpatrzenia odnotowuje się w protokole z procedury odwoławczej </w:t>
      </w:r>
      <w:proofErr w:type="spellStart"/>
      <w:r>
        <w:t>grantobiorców</w:t>
      </w:r>
      <w:proofErr w:type="spellEnd"/>
      <w:r w:rsidRPr="0079137B">
        <w:t>.</w:t>
      </w:r>
      <w:r w:rsidR="00D41E9B" w:rsidRPr="0079137B">
        <w:t xml:space="preserve"> </w:t>
      </w:r>
      <w:proofErr w:type="spellStart"/>
      <w:r w:rsidR="00D41E9B" w:rsidRPr="0079137B">
        <w:t>Pkt</w:t>
      </w:r>
      <w:proofErr w:type="spellEnd"/>
      <w:r w:rsidR="00D41E9B" w:rsidRPr="0079137B">
        <w:t xml:space="preserve"> XIII.2.7 stosuje się odpowiednio.</w:t>
      </w:r>
    </w:p>
    <w:p w:rsidR="00317DF4" w:rsidRDefault="00317DF4" w:rsidP="00317DF4">
      <w:pPr>
        <w:jc w:val="both"/>
      </w:pPr>
    </w:p>
    <w:p w:rsidR="00317DF4" w:rsidRDefault="00317DF4" w:rsidP="00317DF4">
      <w:pPr>
        <w:pStyle w:val="Akapitzlist"/>
        <w:numPr>
          <w:ilvl w:val="0"/>
          <w:numId w:val="1"/>
        </w:numPr>
        <w:ind w:left="709"/>
        <w:jc w:val="both"/>
      </w:pPr>
      <w:r>
        <w:t>PUBLIKACJA OSTATECZNEJ LISTY GRANTOBIORCÓW</w:t>
      </w:r>
    </w:p>
    <w:p w:rsidR="00317DF4" w:rsidRDefault="00317DF4" w:rsidP="00317DF4">
      <w:pPr>
        <w:pStyle w:val="Akapitzlist"/>
        <w:ind w:left="709"/>
        <w:jc w:val="both"/>
      </w:pPr>
    </w:p>
    <w:p w:rsidR="00317DF4" w:rsidRDefault="00317DF4" w:rsidP="00317DF4">
      <w:pPr>
        <w:jc w:val="both"/>
      </w:pPr>
      <w:r>
        <w:t xml:space="preserve">W terminie 3 dni od dnia zakończenia </w:t>
      </w:r>
      <w:r w:rsidRPr="00F42039">
        <w:t>procedury odwoławczej</w:t>
      </w:r>
      <w:r>
        <w:t xml:space="preserve">, Przewodniczący Rady przekazuje wszystkim </w:t>
      </w:r>
      <w:proofErr w:type="spellStart"/>
      <w:r w:rsidR="001C0207">
        <w:t>Grantobiorcom</w:t>
      </w:r>
      <w:proofErr w:type="spellEnd"/>
      <w:r>
        <w:t xml:space="preserve"> za pośrednictwem POP ostateczną listę </w:t>
      </w:r>
      <w:proofErr w:type="spellStart"/>
      <w:r>
        <w:t>Grantobiorców</w:t>
      </w:r>
      <w:proofErr w:type="spellEnd"/>
      <w:r>
        <w:t>. W tym samym terminie</w:t>
      </w:r>
      <w:r w:rsidRPr="00F42039">
        <w:t xml:space="preserve"> Biuro LGD zamieszcza </w:t>
      </w:r>
      <w:r>
        <w:t>listę na stronie internetowej LGD.</w:t>
      </w:r>
    </w:p>
    <w:p w:rsidR="00317DF4" w:rsidRDefault="00317DF4" w:rsidP="00317DF4">
      <w:pPr>
        <w:pStyle w:val="Akapitzlist"/>
        <w:jc w:val="both"/>
      </w:pPr>
    </w:p>
    <w:p w:rsidR="00317DF4" w:rsidRDefault="00317DF4" w:rsidP="00317DF4">
      <w:pPr>
        <w:pStyle w:val="Akapitzlist"/>
        <w:numPr>
          <w:ilvl w:val="0"/>
          <w:numId w:val="1"/>
        </w:numPr>
        <w:ind w:left="709"/>
        <w:jc w:val="both"/>
      </w:pPr>
      <w:r>
        <w:t>PRZEKAZANIE DOKUMENTÓW DO ZW</w:t>
      </w:r>
    </w:p>
    <w:p w:rsidR="00317DF4" w:rsidRDefault="00317DF4" w:rsidP="00317DF4">
      <w:pPr>
        <w:pStyle w:val="Akapitzlist"/>
        <w:ind w:left="1080"/>
        <w:jc w:val="both"/>
      </w:pPr>
    </w:p>
    <w:p w:rsidR="00317DF4" w:rsidRDefault="00317DF4" w:rsidP="001A4BC0">
      <w:pPr>
        <w:spacing w:after="0"/>
        <w:jc w:val="both"/>
      </w:pPr>
      <w:r>
        <w:t>W terminie 7 dni od dnia zakończenia procedury odwoławczej</w:t>
      </w:r>
      <w:r w:rsidR="001A4BC0">
        <w:t xml:space="preserve"> lub od bezskutecznego upływu do wniesienia odwołań dla wszystkich </w:t>
      </w:r>
      <w:proofErr w:type="spellStart"/>
      <w:r w:rsidR="001A4BC0">
        <w:t>Grantobiorców</w:t>
      </w:r>
      <w:proofErr w:type="spellEnd"/>
      <w:r>
        <w:t xml:space="preserve">, LGD przedkłada ZW dokumenty potwierdzające przeprowadzenie wyboru </w:t>
      </w:r>
      <w:proofErr w:type="spellStart"/>
      <w:r>
        <w:t>Grantobiorców</w:t>
      </w:r>
      <w:proofErr w:type="spellEnd"/>
      <w:r>
        <w:t xml:space="preserve"> w ramach rea</w:t>
      </w:r>
      <w:r w:rsidR="001A4BC0">
        <w:t>lizowanego projektu grantowego:</w:t>
      </w:r>
    </w:p>
    <w:p w:rsidR="001A4BC0" w:rsidRDefault="001A4BC0" w:rsidP="00BD4BC3">
      <w:pPr>
        <w:pStyle w:val="Akapitzlist"/>
        <w:numPr>
          <w:ilvl w:val="0"/>
          <w:numId w:val="71"/>
        </w:numPr>
        <w:ind w:left="426" w:hanging="426"/>
        <w:jc w:val="both"/>
      </w:pPr>
      <w:r>
        <w:t>Kopie wniosków o przyznanie grantu wybranych do finansowania,</w:t>
      </w:r>
    </w:p>
    <w:p w:rsidR="00317DF4" w:rsidRDefault="001A4BC0" w:rsidP="00BD4BC3">
      <w:pPr>
        <w:pStyle w:val="Akapitzlist"/>
        <w:numPr>
          <w:ilvl w:val="0"/>
          <w:numId w:val="71"/>
        </w:numPr>
        <w:ind w:left="426" w:hanging="426"/>
        <w:jc w:val="both"/>
      </w:pPr>
      <w:r>
        <w:lastRenderedPageBreak/>
        <w:t xml:space="preserve">Dokumentację Rady z wyboru </w:t>
      </w:r>
      <w:proofErr w:type="spellStart"/>
      <w:r>
        <w:t>Grantobiorców</w:t>
      </w:r>
      <w:proofErr w:type="spellEnd"/>
      <w:r>
        <w:t>.</w:t>
      </w:r>
    </w:p>
    <w:p w:rsidR="001A4BC0" w:rsidRDefault="001A4BC0" w:rsidP="001A4BC0">
      <w:pPr>
        <w:pStyle w:val="Akapitzlist"/>
        <w:ind w:left="426"/>
        <w:jc w:val="both"/>
      </w:pPr>
    </w:p>
    <w:p w:rsidR="001A4BC0" w:rsidRDefault="001A4BC0" w:rsidP="00317DF4">
      <w:pPr>
        <w:pStyle w:val="Akapitzlist"/>
        <w:numPr>
          <w:ilvl w:val="0"/>
          <w:numId w:val="1"/>
        </w:numPr>
        <w:ind w:left="709"/>
        <w:jc w:val="both"/>
      </w:pPr>
      <w:r>
        <w:t>ODSTAPIENIE OD KONKURSU</w:t>
      </w:r>
    </w:p>
    <w:p w:rsidR="00486934" w:rsidRDefault="00486934" w:rsidP="00486934">
      <w:pPr>
        <w:pStyle w:val="Akapitzlist"/>
        <w:ind w:left="709"/>
        <w:jc w:val="both"/>
      </w:pPr>
    </w:p>
    <w:p w:rsidR="001A4BC0" w:rsidRDefault="001A4BC0" w:rsidP="00BD4BC3">
      <w:pPr>
        <w:pStyle w:val="Akapitzlist"/>
        <w:numPr>
          <w:ilvl w:val="0"/>
          <w:numId w:val="72"/>
        </w:numPr>
        <w:spacing w:after="0"/>
        <w:ind w:left="426" w:hanging="426"/>
        <w:jc w:val="both"/>
      </w:pPr>
      <w:r>
        <w:t>W przypadku, gdy:</w:t>
      </w:r>
    </w:p>
    <w:p w:rsidR="001A4BC0" w:rsidRDefault="001A4BC0" w:rsidP="00BD4BC3">
      <w:pPr>
        <w:pStyle w:val="Akapitzlist"/>
        <w:numPr>
          <w:ilvl w:val="0"/>
          <w:numId w:val="73"/>
        </w:numPr>
        <w:ind w:hanging="294"/>
        <w:jc w:val="both"/>
      </w:pPr>
      <w:r>
        <w:t xml:space="preserve">Operacje </w:t>
      </w:r>
      <w:r w:rsidR="00E14DBA">
        <w:t>wnioskowane</w:t>
      </w:r>
      <w:r>
        <w:t xml:space="preserve"> w ramach danego naboru nie pozwalają na osiągnięcie celów projektu grantowego i wskaźników jego realizacji,</w:t>
      </w:r>
    </w:p>
    <w:p w:rsidR="00E14DBA" w:rsidRDefault="00E14DBA" w:rsidP="00BD4BC3">
      <w:pPr>
        <w:pStyle w:val="Akapitzlist"/>
        <w:numPr>
          <w:ilvl w:val="0"/>
          <w:numId w:val="73"/>
        </w:numPr>
        <w:spacing w:after="0"/>
        <w:ind w:left="709" w:hanging="283"/>
        <w:jc w:val="both"/>
      </w:pPr>
      <w:r>
        <w:t>ZW negatywnie ocenił przeprowadzony nabór wniosków o przyznanie grantu,</w:t>
      </w:r>
    </w:p>
    <w:p w:rsidR="00E14DBA" w:rsidRDefault="00E14DBA" w:rsidP="00BD4BC3">
      <w:pPr>
        <w:spacing w:after="0"/>
        <w:ind w:left="426"/>
        <w:jc w:val="both"/>
      </w:pPr>
      <w:r>
        <w:t xml:space="preserve">LGD odstępuje od konkursu na wybór </w:t>
      </w:r>
      <w:proofErr w:type="spellStart"/>
      <w:r>
        <w:t>Grantobiorców</w:t>
      </w:r>
      <w:proofErr w:type="spellEnd"/>
      <w:r>
        <w:t xml:space="preserve"> zamieszczając </w:t>
      </w:r>
      <w:r w:rsidR="00BD4BC3">
        <w:t>taką informację na swojej stronie internetowej.</w:t>
      </w:r>
    </w:p>
    <w:p w:rsidR="00E14DBA" w:rsidRDefault="00E14DBA" w:rsidP="00BD4BC3">
      <w:pPr>
        <w:pStyle w:val="Akapitzlist"/>
        <w:numPr>
          <w:ilvl w:val="0"/>
          <w:numId w:val="74"/>
        </w:numPr>
        <w:spacing w:after="0"/>
        <w:ind w:left="426" w:hanging="426"/>
        <w:jc w:val="both"/>
      </w:pPr>
      <w:r>
        <w:t xml:space="preserve">W przypadku odstąpienia od konkursu na wybór </w:t>
      </w:r>
      <w:proofErr w:type="spellStart"/>
      <w:r>
        <w:t>Grantobiorców</w:t>
      </w:r>
      <w:proofErr w:type="spellEnd"/>
      <w:r>
        <w:t xml:space="preserve">, LGD niezwłocznie, nie później jednak niż w ciągu 1 miesiąca od dnia odstąpienia od konkursu ponownie ogłasza otwarty nabór w ramach danego projektu grantowego. </w:t>
      </w:r>
    </w:p>
    <w:p w:rsidR="00E14DBA" w:rsidRDefault="00E14DBA" w:rsidP="00BD4BC3">
      <w:pPr>
        <w:pStyle w:val="Akapitzlist"/>
        <w:numPr>
          <w:ilvl w:val="0"/>
          <w:numId w:val="74"/>
        </w:numPr>
        <w:spacing w:after="0"/>
        <w:ind w:left="426" w:hanging="426"/>
        <w:jc w:val="both"/>
      </w:pPr>
      <w:r>
        <w:t xml:space="preserve">Niezwłocznie, w terminie nie dłuższym niż 7 dni od dnia odstąpienia od konkursu, </w:t>
      </w:r>
      <w:r w:rsidR="00BD4BC3">
        <w:t xml:space="preserve">Biuro LGD informuje </w:t>
      </w:r>
      <w:proofErr w:type="spellStart"/>
      <w:r w:rsidR="00BD4BC3">
        <w:t>Grantobiorców</w:t>
      </w:r>
      <w:proofErr w:type="spellEnd"/>
      <w:r w:rsidR="00BD4BC3">
        <w:t xml:space="preserve">, za pośrednictwem POP, o odstąpieniu od konkursu podając jednocześnie przyczynę odstąpienia i informując o planowanym ponownym ogłoszeniu konkursu. </w:t>
      </w:r>
    </w:p>
    <w:p w:rsidR="001A4BC0" w:rsidRDefault="001A4BC0" w:rsidP="00E14DBA">
      <w:pPr>
        <w:pStyle w:val="Akapitzlist"/>
        <w:ind w:left="426"/>
        <w:jc w:val="both"/>
      </w:pPr>
    </w:p>
    <w:p w:rsidR="00317DF4" w:rsidRDefault="00317DF4" w:rsidP="00486934">
      <w:pPr>
        <w:pStyle w:val="Akapitzlist"/>
        <w:numPr>
          <w:ilvl w:val="0"/>
          <w:numId w:val="1"/>
        </w:numPr>
        <w:ind w:left="709"/>
        <w:jc w:val="both"/>
      </w:pPr>
      <w:r>
        <w:t>PRZYGOTOWANIE, ZAWARCIE I ANEKSOWANIE UMOWY</w:t>
      </w:r>
    </w:p>
    <w:p w:rsidR="00317DF4" w:rsidRDefault="00317DF4" w:rsidP="00317DF4">
      <w:pPr>
        <w:pStyle w:val="Akapitzlist"/>
        <w:ind w:left="709"/>
        <w:jc w:val="both"/>
      </w:pPr>
    </w:p>
    <w:p w:rsidR="00317DF4" w:rsidRDefault="00317DF4" w:rsidP="000B2854">
      <w:pPr>
        <w:pStyle w:val="Akapitzlist"/>
        <w:numPr>
          <w:ilvl w:val="0"/>
          <w:numId w:val="40"/>
        </w:numPr>
        <w:jc w:val="both"/>
      </w:pPr>
      <w:r>
        <w:t xml:space="preserve">Po zamknięciu procedury wyboru </w:t>
      </w:r>
      <w:proofErr w:type="spellStart"/>
      <w:r>
        <w:t>grantobiorców</w:t>
      </w:r>
      <w:proofErr w:type="spellEnd"/>
      <w:r w:rsidR="00486934">
        <w:t xml:space="preserve"> i po uzyskaniu pozytywnej oceny ZW w zakresie przeprowadzonego naboru</w:t>
      </w:r>
      <w:r>
        <w:t xml:space="preserve">, Biuro LGD wzywa </w:t>
      </w:r>
      <w:proofErr w:type="spellStart"/>
      <w:r>
        <w:t>Grantobiorców</w:t>
      </w:r>
      <w:proofErr w:type="spellEnd"/>
      <w:r>
        <w:t xml:space="preserve">, których operacje zostały wybrane do przyznania grantu i mieszczą się w limicie dostępnych środków, wskazanym w ogłoszeniu o naborze, by dostarczyli wymagane załączniki </w:t>
      </w:r>
      <w:r w:rsidR="00486934">
        <w:t xml:space="preserve">do wniosku </w:t>
      </w:r>
      <w:r>
        <w:t xml:space="preserve">w formie papierowej. Biuro LGD wyznacza </w:t>
      </w:r>
      <w:proofErr w:type="spellStart"/>
      <w:r>
        <w:t>Grantobiorcy</w:t>
      </w:r>
      <w:proofErr w:type="spellEnd"/>
      <w:r>
        <w:t xml:space="preserve"> w tym celu odpowiedni termin, nie krótszy niż 5 dni. </w:t>
      </w:r>
    </w:p>
    <w:p w:rsidR="00317DF4" w:rsidRDefault="00317DF4" w:rsidP="000B2854">
      <w:pPr>
        <w:pStyle w:val="Akapitzlist"/>
        <w:numPr>
          <w:ilvl w:val="0"/>
          <w:numId w:val="40"/>
        </w:numPr>
        <w:jc w:val="both"/>
      </w:pPr>
      <w:r>
        <w:t xml:space="preserve">Wezwanie wysyłane jest do </w:t>
      </w:r>
      <w:proofErr w:type="spellStart"/>
      <w:r>
        <w:t>Grantobiorców</w:t>
      </w:r>
      <w:proofErr w:type="spellEnd"/>
      <w:r>
        <w:t xml:space="preserve"> za pośrednictwem POP.</w:t>
      </w:r>
    </w:p>
    <w:p w:rsidR="00317DF4" w:rsidRPr="00486934" w:rsidRDefault="00317DF4" w:rsidP="000B2854">
      <w:pPr>
        <w:pStyle w:val="Akapitzlist"/>
        <w:numPr>
          <w:ilvl w:val="0"/>
          <w:numId w:val="40"/>
        </w:numPr>
        <w:jc w:val="both"/>
      </w:pPr>
      <w:r>
        <w:t>Dostarczenie dokumentów, o których mo</w:t>
      </w:r>
      <w:r w:rsidRPr="00486934">
        <w:t xml:space="preserve">wa w </w:t>
      </w:r>
      <w:proofErr w:type="spellStart"/>
      <w:r w:rsidR="00486934" w:rsidRPr="00486934">
        <w:t>pkt</w:t>
      </w:r>
      <w:proofErr w:type="spellEnd"/>
      <w:r w:rsidR="00486934" w:rsidRPr="00486934">
        <w:t xml:space="preserve"> XVI</w:t>
      </w:r>
      <w:r w:rsidR="00BD4BC3" w:rsidRPr="00486934">
        <w:t>I</w:t>
      </w:r>
      <w:r w:rsidRPr="00486934">
        <w:t xml:space="preserve">.1., w wyznaczonym terminie stanowi warunek podpisania umowy. </w:t>
      </w:r>
    </w:p>
    <w:p w:rsidR="00317DF4" w:rsidRPr="00486934" w:rsidRDefault="00317DF4" w:rsidP="000B2854">
      <w:pPr>
        <w:pStyle w:val="Akapitzlist"/>
        <w:numPr>
          <w:ilvl w:val="0"/>
          <w:numId w:val="40"/>
        </w:numPr>
        <w:jc w:val="both"/>
      </w:pPr>
      <w:r w:rsidRPr="00486934">
        <w:t xml:space="preserve">W przypadku, gdy dokumenty, o których mowa w </w:t>
      </w:r>
      <w:proofErr w:type="spellStart"/>
      <w:r w:rsidR="00486934" w:rsidRPr="00486934">
        <w:t>pkt</w:t>
      </w:r>
      <w:proofErr w:type="spellEnd"/>
      <w:r w:rsidR="00486934" w:rsidRPr="00486934">
        <w:t xml:space="preserve"> XV</w:t>
      </w:r>
      <w:r w:rsidR="00BD4BC3" w:rsidRPr="00486934">
        <w:t>II</w:t>
      </w:r>
      <w:r w:rsidRPr="00486934">
        <w:t xml:space="preserve">.1., nie zostały dostarczone w wyznaczonym terminie, LGD kieruje wezwanie do kolejnego na liście </w:t>
      </w:r>
      <w:proofErr w:type="spellStart"/>
      <w:r w:rsidRPr="00486934">
        <w:t>Grantobiorcy</w:t>
      </w:r>
      <w:proofErr w:type="spellEnd"/>
      <w:r w:rsidRPr="00486934">
        <w:t xml:space="preserve">, jeżeli kwota uwolnionych środków pozwala na podpisanie umowy o powierzenie grantu z tym </w:t>
      </w:r>
      <w:proofErr w:type="spellStart"/>
      <w:r w:rsidRPr="00486934">
        <w:t>Grantobiorcą</w:t>
      </w:r>
      <w:proofErr w:type="spellEnd"/>
      <w:r w:rsidRPr="00486934">
        <w:t xml:space="preserve">. </w:t>
      </w:r>
    </w:p>
    <w:p w:rsidR="00317DF4" w:rsidRDefault="00317DF4" w:rsidP="000B2854">
      <w:pPr>
        <w:pStyle w:val="Akapitzlist"/>
        <w:numPr>
          <w:ilvl w:val="0"/>
          <w:numId w:val="40"/>
        </w:numPr>
        <w:jc w:val="both"/>
      </w:pPr>
      <w:r w:rsidRPr="00486934">
        <w:t xml:space="preserve">Po dostarczeniu przez </w:t>
      </w:r>
      <w:proofErr w:type="spellStart"/>
      <w:r w:rsidRPr="00486934">
        <w:t>Grantobiorcę</w:t>
      </w:r>
      <w:proofErr w:type="spellEnd"/>
      <w:r w:rsidRPr="00486934">
        <w:t xml:space="preserve"> dokumentów,  Biuro LGD przygotowuje umowę o powierzenie grantu</w:t>
      </w:r>
      <w:r w:rsidR="00A320C8" w:rsidRPr="00486934">
        <w:t>, według wzoru stanowiącego Załącznik nr 7</w:t>
      </w:r>
      <w:r w:rsidR="00A320C8">
        <w:t xml:space="preserve"> do niniejszej procedury</w:t>
      </w:r>
      <w:r>
        <w:t xml:space="preserve">, którą następnie udostępnia </w:t>
      </w:r>
      <w:proofErr w:type="spellStart"/>
      <w:r>
        <w:t>Grantobiorcy</w:t>
      </w:r>
      <w:proofErr w:type="spellEnd"/>
      <w:r>
        <w:t xml:space="preserve"> za pośrednictwem POP informując go jednocześnie o miejscu i terminie podpisania umowy.</w:t>
      </w:r>
    </w:p>
    <w:p w:rsidR="00317DF4" w:rsidRPr="0095698B" w:rsidRDefault="00317DF4" w:rsidP="000B2854">
      <w:pPr>
        <w:pStyle w:val="Akapitzlist"/>
        <w:numPr>
          <w:ilvl w:val="0"/>
          <w:numId w:val="40"/>
        </w:numPr>
        <w:jc w:val="both"/>
      </w:pPr>
      <w:r>
        <w:t xml:space="preserve">Umowa o powierzenie grantu podpisana jest przez osoby upoważnione do reprezentacji </w:t>
      </w:r>
      <w:proofErr w:type="spellStart"/>
      <w:r>
        <w:t>Grantobiorcy</w:t>
      </w:r>
      <w:proofErr w:type="spellEnd"/>
      <w:r>
        <w:t xml:space="preserve">. </w:t>
      </w:r>
      <w:r w:rsidRPr="00BD4BC3">
        <w:t xml:space="preserve">W przypadku, gdy </w:t>
      </w:r>
      <w:proofErr w:type="spellStart"/>
      <w:r w:rsidRPr="00BD4BC3">
        <w:t>Grantobiorcą</w:t>
      </w:r>
      <w:proofErr w:type="spellEnd"/>
      <w:r w:rsidRPr="00BD4BC3">
        <w:t xml:space="preserve"> jest sformalizowana grupa nieposiadająca osobowości prawnej, umowa podpisywana jest przez osoby upoważnione do reprezentowania podmiotu, w ramach którego grupa ta została powołana. </w:t>
      </w:r>
    </w:p>
    <w:p w:rsidR="00317DF4" w:rsidRDefault="00317DF4" w:rsidP="000B2854">
      <w:pPr>
        <w:pStyle w:val="Akapitzlist"/>
        <w:numPr>
          <w:ilvl w:val="0"/>
          <w:numId w:val="40"/>
        </w:numPr>
        <w:jc w:val="both"/>
      </w:pPr>
      <w:r>
        <w:t>Umowa o powierzenie grantu określa m.in.:</w:t>
      </w:r>
    </w:p>
    <w:p w:rsidR="00317DF4" w:rsidRDefault="00317DF4" w:rsidP="000B2854">
      <w:pPr>
        <w:pStyle w:val="Akapitzlist"/>
        <w:numPr>
          <w:ilvl w:val="0"/>
          <w:numId w:val="42"/>
        </w:numPr>
        <w:jc w:val="both"/>
      </w:pPr>
      <w:r>
        <w:t>Strony umowy,</w:t>
      </w:r>
    </w:p>
    <w:p w:rsidR="009B0BAA" w:rsidRDefault="009B0BAA" w:rsidP="000B2854">
      <w:pPr>
        <w:pStyle w:val="Akapitzlist"/>
        <w:numPr>
          <w:ilvl w:val="0"/>
          <w:numId w:val="42"/>
        </w:numPr>
        <w:jc w:val="both"/>
      </w:pPr>
      <w:r>
        <w:t>Podstawę prawną sporządzenia umowy,</w:t>
      </w:r>
    </w:p>
    <w:p w:rsidR="00317DF4" w:rsidRDefault="00317DF4" w:rsidP="000B2854">
      <w:pPr>
        <w:pStyle w:val="Akapitzlist"/>
        <w:numPr>
          <w:ilvl w:val="0"/>
          <w:numId w:val="42"/>
        </w:numPr>
        <w:jc w:val="both"/>
      </w:pPr>
      <w:r>
        <w:t>Numer wniosku o przyznanie grantu,</w:t>
      </w:r>
    </w:p>
    <w:p w:rsidR="00317DF4" w:rsidRDefault="00317DF4" w:rsidP="000B2854">
      <w:pPr>
        <w:pStyle w:val="Akapitzlist"/>
        <w:numPr>
          <w:ilvl w:val="0"/>
          <w:numId w:val="42"/>
        </w:numPr>
        <w:jc w:val="both"/>
      </w:pPr>
      <w:r>
        <w:t xml:space="preserve">Przedmiot umowy – </w:t>
      </w:r>
      <w:r w:rsidR="00A22FDF">
        <w:t>zadania</w:t>
      </w:r>
      <w:r>
        <w:t xml:space="preserve"> </w:t>
      </w:r>
      <w:proofErr w:type="spellStart"/>
      <w:r>
        <w:t>Grantobiorcy</w:t>
      </w:r>
      <w:proofErr w:type="spellEnd"/>
      <w:r>
        <w:t xml:space="preserve"> objęte grantem,</w:t>
      </w:r>
      <w:r w:rsidR="009B0BAA">
        <w:t xml:space="preserve"> cele i wskaźniki, jakie mają być osiągnięte w wyniku realizacji operacji,</w:t>
      </w:r>
    </w:p>
    <w:p w:rsidR="00317DF4" w:rsidRDefault="00317DF4" w:rsidP="000B2854">
      <w:pPr>
        <w:pStyle w:val="Akapitzlist"/>
        <w:numPr>
          <w:ilvl w:val="0"/>
          <w:numId w:val="42"/>
        </w:numPr>
        <w:jc w:val="both"/>
      </w:pPr>
      <w:r>
        <w:t>Sposób realizacji operacji, w tym</w:t>
      </w:r>
      <w:r w:rsidR="009B0BAA">
        <w:t xml:space="preserve"> miejsce,</w:t>
      </w:r>
      <w:r>
        <w:t xml:space="preserve"> datę rozpoczęcia i zakończenia realizacji operacji,</w:t>
      </w:r>
    </w:p>
    <w:p w:rsidR="00317DF4" w:rsidRDefault="00317DF4" w:rsidP="000B2854">
      <w:pPr>
        <w:pStyle w:val="Akapitzlist"/>
        <w:numPr>
          <w:ilvl w:val="0"/>
          <w:numId w:val="42"/>
        </w:numPr>
        <w:jc w:val="both"/>
      </w:pPr>
      <w:r>
        <w:t>Kwotę grantu i wkładu własnego,</w:t>
      </w:r>
    </w:p>
    <w:p w:rsidR="00317DF4" w:rsidRDefault="00317DF4" w:rsidP="000B2854">
      <w:pPr>
        <w:pStyle w:val="Akapitzlist"/>
        <w:numPr>
          <w:ilvl w:val="0"/>
          <w:numId w:val="42"/>
        </w:numPr>
        <w:jc w:val="both"/>
      </w:pPr>
      <w:r>
        <w:t xml:space="preserve">Warunki </w:t>
      </w:r>
      <w:r w:rsidR="0006668C">
        <w:t xml:space="preserve">i zasady </w:t>
      </w:r>
      <w:r>
        <w:t>przekazania i rozliczenia grantu,</w:t>
      </w:r>
    </w:p>
    <w:p w:rsidR="00317DF4" w:rsidRDefault="00317DF4" w:rsidP="000B2854">
      <w:pPr>
        <w:pStyle w:val="Akapitzlist"/>
        <w:numPr>
          <w:ilvl w:val="0"/>
          <w:numId w:val="42"/>
        </w:numPr>
        <w:jc w:val="both"/>
      </w:pPr>
      <w:r>
        <w:lastRenderedPageBreak/>
        <w:t xml:space="preserve">Zasady prowadzenia dokumentacji </w:t>
      </w:r>
      <w:r w:rsidR="0006668C">
        <w:t xml:space="preserve">operacji, w tym dokumentacji </w:t>
      </w:r>
      <w:r>
        <w:t>finansowo-księgowej,</w:t>
      </w:r>
    </w:p>
    <w:p w:rsidR="0006668C" w:rsidRDefault="0006668C" w:rsidP="000B2854">
      <w:pPr>
        <w:pStyle w:val="Akapitzlist"/>
        <w:numPr>
          <w:ilvl w:val="0"/>
          <w:numId w:val="42"/>
        </w:numPr>
        <w:jc w:val="both"/>
      </w:pPr>
      <w:r>
        <w:t>Zasady dokumentowania poniesienia wkładu niepieniężnego,</w:t>
      </w:r>
    </w:p>
    <w:p w:rsidR="00317DF4" w:rsidRPr="002B33E4" w:rsidRDefault="0006668C" w:rsidP="000B2854">
      <w:pPr>
        <w:pStyle w:val="Akapitzlist"/>
        <w:numPr>
          <w:ilvl w:val="0"/>
          <w:numId w:val="42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Zobowiązania </w:t>
      </w:r>
      <w:proofErr w:type="spellStart"/>
      <w:r>
        <w:rPr>
          <w:rFonts w:ascii="Calibri" w:hAnsi="Calibri"/>
        </w:rPr>
        <w:t>Grantobiorcy</w:t>
      </w:r>
      <w:proofErr w:type="spellEnd"/>
      <w:r>
        <w:rPr>
          <w:rFonts w:ascii="Calibri" w:hAnsi="Calibri"/>
        </w:rPr>
        <w:t>, w szczególności w zakresie:</w:t>
      </w:r>
    </w:p>
    <w:p w:rsidR="00317DF4" w:rsidRPr="0006668C" w:rsidRDefault="00317DF4" w:rsidP="000B2854">
      <w:pPr>
        <w:pStyle w:val="Akapitzlist"/>
        <w:numPr>
          <w:ilvl w:val="0"/>
          <w:numId w:val="44"/>
        </w:numPr>
        <w:jc w:val="both"/>
        <w:rPr>
          <w:rFonts w:ascii="Calibri" w:hAnsi="Calibri"/>
        </w:rPr>
      </w:pPr>
      <w:r w:rsidRPr="0006668C">
        <w:rPr>
          <w:rFonts w:ascii="Calibri" w:hAnsi="Calibri"/>
        </w:rPr>
        <w:t xml:space="preserve">Osiągnięcia celu operacji i zachowania trwałości </w:t>
      </w:r>
      <w:r w:rsidR="0006668C" w:rsidRPr="0006668C">
        <w:rPr>
          <w:rFonts w:ascii="Calibri" w:hAnsi="Calibri"/>
        </w:rPr>
        <w:t>operacji,</w:t>
      </w:r>
    </w:p>
    <w:p w:rsidR="0006668C" w:rsidRPr="0006668C" w:rsidRDefault="0006668C" w:rsidP="000B2854">
      <w:pPr>
        <w:pStyle w:val="Akapitzlist"/>
        <w:numPr>
          <w:ilvl w:val="0"/>
          <w:numId w:val="44"/>
        </w:numPr>
        <w:jc w:val="both"/>
        <w:rPr>
          <w:rFonts w:ascii="Calibri" w:hAnsi="Calibri"/>
        </w:rPr>
      </w:pPr>
      <w:r w:rsidRPr="0006668C">
        <w:rPr>
          <w:rFonts w:ascii="Calibri" w:hAnsi="Calibri"/>
        </w:rPr>
        <w:t>Przechowywania i udostępniania dokumentacji związanej z realizacją operacji,</w:t>
      </w:r>
    </w:p>
    <w:p w:rsidR="0006668C" w:rsidRPr="0006668C" w:rsidRDefault="0006668C" w:rsidP="000B2854">
      <w:pPr>
        <w:pStyle w:val="Akapitzlist"/>
        <w:numPr>
          <w:ilvl w:val="0"/>
          <w:numId w:val="44"/>
        </w:numPr>
        <w:jc w:val="both"/>
        <w:rPr>
          <w:rFonts w:ascii="Calibri" w:hAnsi="Calibri"/>
        </w:rPr>
      </w:pPr>
      <w:r w:rsidRPr="0006668C">
        <w:rPr>
          <w:rFonts w:ascii="Calibri" w:hAnsi="Calibri"/>
        </w:rPr>
        <w:t>Poddawania się monitoringowi i kontroli,</w:t>
      </w:r>
    </w:p>
    <w:p w:rsidR="00317DF4" w:rsidRPr="0006668C" w:rsidRDefault="00317DF4" w:rsidP="000B2854">
      <w:pPr>
        <w:pStyle w:val="Akapitzlist"/>
        <w:numPr>
          <w:ilvl w:val="0"/>
          <w:numId w:val="44"/>
        </w:numPr>
        <w:jc w:val="both"/>
        <w:rPr>
          <w:rFonts w:ascii="Calibri" w:hAnsi="Calibri"/>
        </w:rPr>
      </w:pPr>
      <w:r w:rsidRPr="0006668C">
        <w:rPr>
          <w:rFonts w:ascii="Calibri" w:hAnsi="Calibri" w:cs="Verdana"/>
        </w:rPr>
        <w:t xml:space="preserve">niefinansowania kosztów </w:t>
      </w:r>
      <w:proofErr w:type="spellStart"/>
      <w:r w:rsidRPr="0006668C">
        <w:rPr>
          <w:rFonts w:ascii="Calibri" w:hAnsi="Calibri" w:cs="Verdana"/>
        </w:rPr>
        <w:t>kwalifikowalnych</w:t>
      </w:r>
      <w:proofErr w:type="spellEnd"/>
      <w:r w:rsidRPr="0006668C">
        <w:rPr>
          <w:rFonts w:ascii="Calibri" w:hAnsi="Calibri" w:cs="Verdana"/>
        </w:rPr>
        <w:t xml:space="preserve"> operacji z innych środków publicznych,</w:t>
      </w:r>
    </w:p>
    <w:p w:rsidR="00317DF4" w:rsidRPr="0006668C" w:rsidRDefault="00317DF4" w:rsidP="0006668C">
      <w:pPr>
        <w:pStyle w:val="Akapitzlist"/>
        <w:numPr>
          <w:ilvl w:val="0"/>
          <w:numId w:val="44"/>
        </w:numPr>
        <w:tabs>
          <w:tab w:val="left" w:pos="408"/>
        </w:tabs>
        <w:jc w:val="both"/>
        <w:rPr>
          <w:rFonts w:ascii="Calibri" w:hAnsi="Calibri" w:cs="Verdana"/>
        </w:rPr>
      </w:pPr>
      <w:r w:rsidRPr="0006668C">
        <w:rPr>
          <w:rFonts w:ascii="Calibri" w:hAnsi="Calibri" w:cs="Verdana"/>
        </w:rPr>
        <w:t>zachowania konkurencyjnego trybu wyboru wykonawców poszczególnych zadań ujętych w zestawieniu rzeczowo-finansowym operacji, a gdy zastosowanie mają przepisy ustawy o zamówieniach publicznych</w:t>
      </w:r>
      <w:r>
        <w:rPr>
          <w:rFonts w:ascii="Calibri" w:hAnsi="Calibri" w:cs="Verdana"/>
        </w:rPr>
        <w:t xml:space="preserve"> – do wyboru wykona</w:t>
      </w:r>
      <w:r w:rsidR="0006668C">
        <w:rPr>
          <w:rFonts w:ascii="Calibri" w:hAnsi="Calibri" w:cs="Verdana"/>
        </w:rPr>
        <w:t>wców zgodnie z tymi przepisami,</w:t>
      </w:r>
    </w:p>
    <w:p w:rsidR="0006668C" w:rsidRDefault="0006668C" w:rsidP="000B2854">
      <w:pPr>
        <w:pStyle w:val="Akapitzlist"/>
        <w:numPr>
          <w:ilvl w:val="0"/>
          <w:numId w:val="42"/>
        </w:numPr>
        <w:jc w:val="both"/>
        <w:rPr>
          <w:rFonts w:ascii="Calibri" w:hAnsi="Calibri"/>
        </w:rPr>
      </w:pPr>
      <w:r>
        <w:rPr>
          <w:rFonts w:ascii="Calibri" w:hAnsi="Calibri"/>
        </w:rPr>
        <w:t>Zasady monitoringu i kontroli operacji,</w:t>
      </w:r>
    </w:p>
    <w:p w:rsidR="0006668C" w:rsidRDefault="0006668C" w:rsidP="000B2854">
      <w:pPr>
        <w:pStyle w:val="Akapitzlist"/>
        <w:numPr>
          <w:ilvl w:val="0"/>
          <w:numId w:val="42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Obowiązki informacyjne </w:t>
      </w:r>
      <w:proofErr w:type="spellStart"/>
      <w:r>
        <w:rPr>
          <w:rFonts w:ascii="Calibri" w:hAnsi="Calibri"/>
        </w:rPr>
        <w:t>Grantobiorcy</w:t>
      </w:r>
      <w:proofErr w:type="spellEnd"/>
      <w:r>
        <w:rPr>
          <w:rFonts w:ascii="Calibri" w:hAnsi="Calibri"/>
        </w:rPr>
        <w:t>,</w:t>
      </w:r>
    </w:p>
    <w:p w:rsidR="0006668C" w:rsidRPr="00A320C8" w:rsidRDefault="0006668C" w:rsidP="000B2854">
      <w:pPr>
        <w:pStyle w:val="Akapitzlist"/>
        <w:numPr>
          <w:ilvl w:val="0"/>
          <w:numId w:val="42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Obowiązki w zakresie </w:t>
      </w:r>
      <w:r w:rsidRPr="00A320C8">
        <w:rPr>
          <w:rFonts w:ascii="Calibri" w:hAnsi="Calibri"/>
        </w:rPr>
        <w:t>sprawozdawczości,</w:t>
      </w:r>
    </w:p>
    <w:p w:rsidR="00A320C8" w:rsidRPr="00A320C8" w:rsidRDefault="00A320C8" w:rsidP="00A320C8">
      <w:pPr>
        <w:pStyle w:val="Akapitzlist"/>
        <w:numPr>
          <w:ilvl w:val="0"/>
          <w:numId w:val="42"/>
        </w:numPr>
        <w:jc w:val="both"/>
        <w:rPr>
          <w:rFonts w:ascii="Calibri" w:hAnsi="Calibri"/>
        </w:rPr>
      </w:pPr>
      <w:r w:rsidRPr="00A320C8">
        <w:rPr>
          <w:rFonts w:ascii="Calibri" w:eastAsia="Times New Roman" w:hAnsi="Calibri" w:cs="Arial"/>
          <w:lang w:eastAsia="pl-PL"/>
        </w:rPr>
        <w:t>Warunki i terminy zwrotu środków nieprawidłowo wykorzystanych lub pobranych w nadmiernej wysokości lub w sposób nienależn</w:t>
      </w:r>
      <w:r>
        <w:rPr>
          <w:rFonts w:ascii="Calibri" w:eastAsia="Times New Roman" w:hAnsi="Calibri" w:cs="Arial"/>
          <w:lang w:eastAsia="pl-PL"/>
        </w:rPr>
        <w:t>y,</w:t>
      </w:r>
    </w:p>
    <w:p w:rsidR="00317DF4" w:rsidRPr="002B33E4" w:rsidRDefault="00A320C8" w:rsidP="000B2854">
      <w:pPr>
        <w:pStyle w:val="Akapitzlist"/>
        <w:numPr>
          <w:ilvl w:val="0"/>
          <w:numId w:val="42"/>
        </w:numPr>
        <w:jc w:val="both"/>
        <w:rPr>
          <w:rFonts w:ascii="Calibri" w:hAnsi="Calibri"/>
        </w:rPr>
      </w:pPr>
      <w:r w:rsidRPr="00A320C8">
        <w:rPr>
          <w:rFonts w:ascii="Calibri" w:hAnsi="Calibri"/>
        </w:rPr>
        <w:t>S</w:t>
      </w:r>
      <w:r w:rsidR="00317DF4" w:rsidRPr="00A320C8">
        <w:rPr>
          <w:rFonts w:ascii="Calibri" w:hAnsi="Calibri"/>
        </w:rPr>
        <w:t>posób zabezpieczenia prawidłowej realizacji umowy</w:t>
      </w:r>
      <w:r w:rsidR="00317DF4" w:rsidRPr="002B33E4">
        <w:rPr>
          <w:rFonts w:ascii="Calibri" w:hAnsi="Calibri"/>
        </w:rPr>
        <w:t>,</w:t>
      </w:r>
    </w:p>
    <w:p w:rsidR="00317DF4" w:rsidRPr="002B33E4" w:rsidRDefault="00A320C8" w:rsidP="000B2854">
      <w:pPr>
        <w:pStyle w:val="Akapitzlist"/>
        <w:numPr>
          <w:ilvl w:val="0"/>
          <w:numId w:val="42"/>
        </w:numPr>
        <w:jc w:val="both"/>
        <w:rPr>
          <w:rFonts w:ascii="Calibri" w:hAnsi="Calibri"/>
        </w:rPr>
      </w:pPr>
      <w:r>
        <w:rPr>
          <w:rFonts w:ascii="Calibri" w:hAnsi="Calibri"/>
        </w:rPr>
        <w:t>Z</w:t>
      </w:r>
      <w:r w:rsidR="00317DF4" w:rsidRPr="002B33E4">
        <w:rPr>
          <w:rFonts w:ascii="Calibri" w:hAnsi="Calibri"/>
        </w:rPr>
        <w:t>asad</w:t>
      </w:r>
      <w:r>
        <w:rPr>
          <w:rFonts w:ascii="Calibri" w:hAnsi="Calibri"/>
        </w:rPr>
        <w:t>y</w:t>
      </w:r>
      <w:r w:rsidR="00317DF4" w:rsidRPr="002B33E4">
        <w:rPr>
          <w:rFonts w:ascii="Calibri" w:hAnsi="Calibri"/>
        </w:rPr>
        <w:t xml:space="preserve"> zmiany umowy,</w:t>
      </w:r>
    </w:p>
    <w:p w:rsidR="00317DF4" w:rsidRPr="002B33E4" w:rsidRDefault="00A320C8" w:rsidP="000B2854">
      <w:pPr>
        <w:pStyle w:val="Akapitzlist"/>
        <w:numPr>
          <w:ilvl w:val="0"/>
          <w:numId w:val="42"/>
        </w:numPr>
        <w:jc w:val="both"/>
        <w:rPr>
          <w:rFonts w:ascii="Calibri" w:hAnsi="Calibri"/>
        </w:rPr>
      </w:pPr>
      <w:r>
        <w:rPr>
          <w:rFonts w:ascii="Calibri" w:hAnsi="Calibri"/>
        </w:rPr>
        <w:t>Z</w:t>
      </w:r>
      <w:r w:rsidR="0006668C">
        <w:rPr>
          <w:rFonts w:ascii="Calibri" w:hAnsi="Calibri"/>
        </w:rPr>
        <w:t>asad</w:t>
      </w:r>
      <w:r>
        <w:rPr>
          <w:rFonts w:ascii="Calibri" w:hAnsi="Calibri"/>
        </w:rPr>
        <w:t>y rozwiązania umowy.</w:t>
      </w:r>
    </w:p>
    <w:p w:rsidR="00317DF4" w:rsidRPr="001843A6" w:rsidRDefault="00317DF4" w:rsidP="000B2854">
      <w:pPr>
        <w:pStyle w:val="Akapitzlist"/>
        <w:numPr>
          <w:ilvl w:val="0"/>
          <w:numId w:val="45"/>
        </w:numPr>
        <w:tabs>
          <w:tab w:val="left" w:pos="408"/>
        </w:tabs>
        <w:ind w:left="426" w:hanging="426"/>
        <w:jc w:val="both"/>
        <w:rPr>
          <w:rFonts w:cs="Verdana"/>
        </w:rPr>
      </w:pPr>
      <w:r>
        <w:rPr>
          <w:rFonts w:cs="Verdana"/>
        </w:rPr>
        <w:t xml:space="preserve">Załącznikiem do umowy o powierzenie grantu jest złożony przez </w:t>
      </w:r>
      <w:proofErr w:type="spellStart"/>
      <w:r>
        <w:rPr>
          <w:rFonts w:cs="Verdana"/>
        </w:rPr>
        <w:t>Grantobiorcę</w:t>
      </w:r>
      <w:proofErr w:type="spellEnd"/>
      <w:r>
        <w:rPr>
          <w:rFonts w:cs="Verdana"/>
        </w:rPr>
        <w:t xml:space="preserve"> wniosek o powierzenie grantu, który Biuro LGD generuje z systemu POP.</w:t>
      </w:r>
    </w:p>
    <w:p w:rsidR="00317DF4" w:rsidRPr="00E32D3F" w:rsidRDefault="00317DF4" w:rsidP="000B2854">
      <w:pPr>
        <w:pStyle w:val="Akapitzlist"/>
        <w:numPr>
          <w:ilvl w:val="0"/>
          <w:numId w:val="45"/>
        </w:numPr>
        <w:tabs>
          <w:tab w:val="left" w:pos="408"/>
        </w:tabs>
        <w:ind w:left="426" w:hanging="426"/>
        <w:jc w:val="both"/>
        <w:rPr>
          <w:rFonts w:cs="Verdana"/>
        </w:rPr>
      </w:pPr>
      <w:r>
        <w:t>W przypadku, gdy:</w:t>
      </w:r>
    </w:p>
    <w:p w:rsidR="00317DF4" w:rsidRDefault="00317DF4" w:rsidP="000B2854">
      <w:pPr>
        <w:pStyle w:val="Akapitzlist"/>
        <w:numPr>
          <w:ilvl w:val="0"/>
          <w:numId w:val="43"/>
        </w:numPr>
        <w:jc w:val="both"/>
      </w:pPr>
      <w:r>
        <w:t xml:space="preserve">LGD odmówiła podpisania umowy o powierzenie grantu </w:t>
      </w:r>
      <w:proofErr w:type="spellStart"/>
      <w:r>
        <w:t>Grantobiorcy</w:t>
      </w:r>
      <w:proofErr w:type="spellEnd"/>
      <w:r>
        <w:t>, którego operacja została wybrana do przyznania grantu i mieściła się w limicie środków wskazanym w ogłoszeniu o naborze,</w:t>
      </w:r>
    </w:p>
    <w:p w:rsidR="00317DF4" w:rsidRDefault="00317DF4" w:rsidP="000B2854">
      <w:pPr>
        <w:pStyle w:val="Akapitzlist"/>
        <w:numPr>
          <w:ilvl w:val="0"/>
          <w:numId w:val="43"/>
        </w:numPr>
        <w:jc w:val="both"/>
      </w:pPr>
      <w:proofErr w:type="spellStart"/>
      <w:r>
        <w:t>Grantobiorca</w:t>
      </w:r>
      <w:proofErr w:type="spellEnd"/>
      <w:r>
        <w:t>, którego operacja została wybrana do przyznania grantu i mieściła się w limicie środków wskazanym w ogłoszeniu o naborze, odmówił podpisania umowy o powierzenie grantu,</w:t>
      </w:r>
    </w:p>
    <w:p w:rsidR="00317DF4" w:rsidRDefault="00317DF4" w:rsidP="000B2854">
      <w:pPr>
        <w:pStyle w:val="Akapitzlist"/>
        <w:numPr>
          <w:ilvl w:val="0"/>
          <w:numId w:val="43"/>
        </w:numPr>
        <w:jc w:val="both"/>
      </w:pPr>
      <w:r>
        <w:t>Powstały oszczędności w ramach realizacji operacji objętej umową o powierzenie grantu,</w:t>
      </w:r>
    </w:p>
    <w:p w:rsidR="00317DF4" w:rsidRDefault="00317DF4" w:rsidP="000B2854">
      <w:pPr>
        <w:pStyle w:val="Akapitzlist"/>
        <w:numPr>
          <w:ilvl w:val="0"/>
          <w:numId w:val="43"/>
        </w:numPr>
        <w:spacing w:after="0"/>
        <w:jc w:val="both"/>
      </w:pPr>
      <w:r>
        <w:t xml:space="preserve">Rozwiązana została z </w:t>
      </w:r>
      <w:proofErr w:type="spellStart"/>
      <w:r>
        <w:t>Grantobiorcą</w:t>
      </w:r>
      <w:proofErr w:type="spellEnd"/>
      <w:r>
        <w:t xml:space="preserve"> umowa o powierzenie grantu,</w:t>
      </w:r>
    </w:p>
    <w:p w:rsidR="00317DF4" w:rsidRDefault="00317DF4" w:rsidP="00317DF4">
      <w:pPr>
        <w:spacing w:after="0"/>
        <w:ind w:left="426"/>
        <w:jc w:val="both"/>
      </w:pPr>
      <w:r>
        <w:t xml:space="preserve">- umowa o powierzenie grantu może zostać podpisana z </w:t>
      </w:r>
      <w:proofErr w:type="spellStart"/>
      <w:r>
        <w:t>Grantobiorcą</w:t>
      </w:r>
      <w:proofErr w:type="spellEnd"/>
      <w:r>
        <w:t>, którego operacja została wybrana do przyznania grantu, jednak pierwotnie nie mieściła się w limicie środków wskazanym w ogłoszeniu o naborze, o ile kwota uwolnionych środków na to pozwala.</w:t>
      </w:r>
    </w:p>
    <w:p w:rsidR="00486934" w:rsidRDefault="00486934" w:rsidP="00317DF4">
      <w:pPr>
        <w:spacing w:after="0"/>
        <w:ind w:left="426"/>
        <w:jc w:val="both"/>
      </w:pPr>
    </w:p>
    <w:p w:rsidR="00317DF4" w:rsidRDefault="00317DF4" w:rsidP="00486934">
      <w:pPr>
        <w:pStyle w:val="Akapitzlist"/>
        <w:numPr>
          <w:ilvl w:val="0"/>
          <w:numId w:val="45"/>
        </w:numPr>
        <w:ind w:left="426" w:hanging="426"/>
        <w:jc w:val="both"/>
      </w:pPr>
      <w:r>
        <w:t xml:space="preserve">Umowa o powierzenie grantu może zostać zmieniona na wniosek LGD lub </w:t>
      </w:r>
      <w:proofErr w:type="spellStart"/>
      <w:r>
        <w:t>Grantobiorcy</w:t>
      </w:r>
      <w:proofErr w:type="spellEnd"/>
      <w:r>
        <w:t>.</w:t>
      </w:r>
    </w:p>
    <w:p w:rsidR="00317DF4" w:rsidRPr="00A320C8" w:rsidRDefault="00317DF4" w:rsidP="00486934">
      <w:pPr>
        <w:pStyle w:val="Akapitzlist"/>
        <w:numPr>
          <w:ilvl w:val="0"/>
          <w:numId w:val="45"/>
        </w:numPr>
        <w:ind w:left="426" w:hanging="426"/>
        <w:jc w:val="both"/>
      </w:pPr>
      <w:r>
        <w:t xml:space="preserve">W trakcie realizacji operacji objętej umową o powierzenie grantu – o ile zajdzie taka konieczność – </w:t>
      </w:r>
      <w:proofErr w:type="spellStart"/>
      <w:r>
        <w:t>Grantobiorca</w:t>
      </w:r>
      <w:proofErr w:type="spellEnd"/>
      <w:r>
        <w:t xml:space="preserve"> może się zwrócić do LGD o zmianę umowy. W tym celu </w:t>
      </w:r>
      <w:proofErr w:type="spellStart"/>
      <w:r>
        <w:t>Grantobiorca</w:t>
      </w:r>
      <w:proofErr w:type="spellEnd"/>
      <w:r>
        <w:t xml:space="preserve"> występuje z pisemnym wnioskiem do LGD wskazując zakres planowanych zmian. Wniosek powinien być podpisany przez osoby upoważnione do reprezentacji </w:t>
      </w:r>
      <w:proofErr w:type="spellStart"/>
      <w:r>
        <w:t>Grantobiorcy</w:t>
      </w:r>
      <w:proofErr w:type="spellEnd"/>
      <w:r>
        <w:t xml:space="preserve">. </w:t>
      </w:r>
      <w:r w:rsidRPr="00A320C8">
        <w:t xml:space="preserve">W przypadku, gdy </w:t>
      </w:r>
      <w:proofErr w:type="spellStart"/>
      <w:r w:rsidRPr="00A320C8">
        <w:t>Grantobiorcą</w:t>
      </w:r>
      <w:proofErr w:type="spellEnd"/>
      <w:r w:rsidRPr="00A320C8">
        <w:t xml:space="preserve"> jest sformalizowana grupa nieposiadająca osobowości prawnej, wniosek  podpisywany jest przez osoby upoważnione do reprezentowania podmiotu, w ramach którego grupa ta została powołana. </w:t>
      </w:r>
    </w:p>
    <w:p w:rsidR="00317DF4" w:rsidRDefault="00317DF4" w:rsidP="000B2854">
      <w:pPr>
        <w:pStyle w:val="Akapitzlist"/>
        <w:numPr>
          <w:ilvl w:val="0"/>
          <w:numId w:val="45"/>
        </w:numPr>
        <w:ind w:left="426" w:hanging="426"/>
        <w:jc w:val="both"/>
      </w:pPr>
      <w:r>
        <w:t xml:space="preserve">W terminie 14 dni od złożenia wniosku, LGD informuje </w:t>
      </w:r>
      <w:proofErr w:type="spellStart"/>
      <w:r>
        <w:t>Grantobiorcę</w:t>
      </w:r>
      <w:proofErr w:type="spellEnd"/>
      <w:r>
        <w:t xml:space="preserve"> o swojej decyzji w przedmiocie zmiany umowy za pośrednictwem POP. W przypadku, gdy LGD wyraziła zgodę na zmianę umowy, umożliwia </w:t>
      </w:r>
      <w:proofErr w:type="spellStart"/>
      <w:r>
        <w:t>Grantobiorcy</w:t>
      </w:r>
      <w:proofErr w:type="spellEnd"/>
      <w:r>
        <w:t xml:space="preserve"> dokonanie zmian we wniosku poprzez Generator wniosków, o czym także informuje </w:t>
      </w:r>
      <w:proofErr w:type="spellStart"/>
      <w:r>
        <w:t>Grantobiorcę</w:t>
      </w:r>
      <w:proofErr w:type="spellEnd"/>
      <w:r>
        <w:t xml:space="preserve"> przekazując mu jednocześnie informację o terminie i miejscu podpisania aneksu. </w:t>
      </w:r>
    </w:p>
    <w:p w:rsidR="00317DF4" w:rsidRDefault="00317DF4" w:rsidP="000B2854">
      <w:pPr>
        <w:pStyle w:val="Akapitzlist"/>
        <w:numPr>
          <w:ilvl w:val="0"/>
          <w:numId w:val="45"/>
        </w:numPr>
        <w:ind w:left="426" w:hanging="426"/>
        <w:jc w:val="both"/>
      </w:pPr>
      <w:r>
        <w:t>Zmiana umowy wymaga pisemnego aneksu i jest dokonywana na warunkach określonych w umowie o powierzenie grantu.</w:t>
      </w:r>
    </w:p>
    <w:p w:rsidR="00317DF4" w:rsidRDefault="00317DF4" w:rsidP="00317DF4">
      <w:pPr>
        <w:jc w:val="both"/>
      </w:pPr>
    </w:p>
    <w:p w:rsidR="00317DF4" w:rsidRDefault="00317DF4" w:rsidP="00317DF4">
      <w:pPr>
        <w:pStyle w:val="Akapitzlist"/>
        <w:numPr>
          <w:ilvl w:val="0"/>
          <w:numId w:val="1"/>
        </w:numPr>
        <w:ind w:left="709"/>
        <w:jc w:val="both"/>
      </w:pPr>
      <w:r>
        <w:t xml:space="preserve">WERYFIKACJA WYKONANIA ZADAŃ I ROZLICZANIE REALIZACJI OPERACJI </w:t>
      </w:r>
    </w:p>
    <w:p w:rsidR="00317DF4" w:rsidRDefault="00317DF4" w:rsidP="00317DF4">
      <w:pPr>
        <w:pStyle w:val="Akapitzlist"/>
        <w:ind w:left="709"/>
        <w:jc w:val="both"/>
      </w:pPr>
    </w:p>
    <w:p w:rsidR="00317DF4" w:rsidRDefault="00317DF4" w:rsidP="000B2854">
      <w:pPr>
        <w:pStyle w:val="Akapitzlist"/>
        <w:numPr>
          <w:ilvl w:val="0"/>
          <w:numId w:val="48"/>
        </w:numPr>
        <w:ind w:left="426" w:hanging="426"/>
        <w:jc w:val="both"/>
      </w:pPr>
      <w:proofErr w:type="spellStart"/>
      <w:r>
        <w:t>Grantobiorca</w:t>
      </w:r>
      <w:proofErr w:type="spellEnd"/>
      <w:r>
        <w:t xml:space="preserve"> zobowiązany jest do dokumentowania każdego etapu realizacji operacji (</w:t>
      </w:r>
      <w:r w:rsidR="00A320C8">
        <w:t xml:space="preserve">np. </w:t>
      </w:r>
      <w:r>
        <w:t>dokumenty, zdjęcia, filmy).</w:t>
      </w:r>
    </w:p>
    <w:p w:rsidR="00317DF4" w:rsidRDefault="00317DF4" w:rsidP="000B2854">
      <w:pPr>
        <w:pStyle w:val="Akapitzlist"/>
        <w:numPr>
          <w:ilvl w:val="0"/>
          <w:numId w:val="48"/>
        </w:numPr>
        <w:ind w:left="426" w:hanging="426"/>
        <w:jc w:val="both"/>
      </w:pPr>
      <w:proofErr w:type="spellStart"/>
      <w:r>
        <w:t>Grantobiorca</w:t>
      </w:r>
      <w:proofErr w:type="spellEnd"/>
      <w:r>
        <w:t xml:space="preserve"> zobowiązany jest do prowadzenia dokumentacji finansowo-księgowej związanej z wydatkami ponoszonymi w ramach realizacji operacji. </w:t>
      </w:r>
    </w:p>
    <w:p w:rsidR="00317DF4" w:rsidRDefault="000203BE" w:rsidP="000B2854">
      <w:pPr>
        <w:pStyle w:val="Akapitzlist"/>
        <w:numPr>
          <w:ilvl w:val="0"/>
          <w:numId w:val="48"/>
        </w:numPr>
        <w:ind w:left="426" w:hanging="426"/>
        <w:jc w:val="both"/>
      </w:pPr>
      <w:proofErr w:type="spellStart"/>
      <w:r>
        <w:t>Grantobiorca</w:t>
      </w:r>
      <w:proofErr w:type="spellEnd"/>
      <w:r>
        <w:t xml:space="preserve"> zobowiązany jest d</w:t>
      </w:r>
      <w:r w:rsidR="00317DF4">
        <w:t>o prowadzenia na potrzeby realizacji operacji odrębnego systemu rachunkowości umożliwiającego identyfikację wszystkich zdarzeń związanych z realizacją operacji</w:t>
      </w:r>
      <w:r w:rsidR="00486934" w:rsidRPr="00486934">
        <w:t xml:space="preserve"> </w:t>
      </w:r>
      <w:r w:rsidR="00486934">
        <w:t>albo wykorzystywania do ich identyfikacji odpowiedniego kodu rachunkowego</w:t>
      </w:r>
      <w:r w:rsidR="00317DF4">
        <w:t xml:space="preserve">. Wyodrębnienie odbywa się w ramach ksiąg rachunkowych lub poprzez prowadzenie zestawienia faktur i równorzędnych dokumentów księgowych, jeżeli </w:t>
      </w:r>
      <w:proofErr w:type="spellStart"/>
      <w:r w:rsidR="00317DF4">
        <w:t>Grantobiorca</w:t>
      </w:r>
      <w:proofErr w:type="spellEnd"/>
      <w:r w:rsidR="00317DF4">
        <w:t xml:space="preserve"> nie jest zobowiązany do prowadzenia ksiąg rachunkowych. </w:t>
      </w:r>
    </w:p>
    <w:p w:rsidR="00317DF4" w:rsidRDefault="00317DF4" w:rsidP="000B2854">
      <w:pPr>
        <w:pStyle w:val="Akapitzlist"/>
        <w:numPr>
          <w:ilvl w:val="0"/>
          <w:numId w:val="48"/>
        </w:numPr>
        <w:ind w:left="426" w:hanging="426"/>
        <w:jc w:val="both"/>
      </w:pPr>
      <w:r>
        <w:t xml:space="preserve">Koszty </w:t>
      </w:r>
      <w:proofErr w:type="spellStart"/>
      <w:r>
        <w:t>kwalifikowalne</w:t>
      </w:r>
      <w:proofErr w:type="spellEnd"/>
      <w:r>
        <w:t xml:space="preserve"> w ramach realizacji operacji są zwracane, jeśli zostały poniesione od dnia, w którym została zawarta z </w:t>
      </w:r>
      <w:proofErr w:type="spellStart"/>
      <w:r>
        <w:t>Grantobior</w:t>
      </w:r>
      <w:r w:rsidR="009B0BAA">
        <w:t>cą</w:t>
      </w:r>
      <w:proofErr w:type="spellEnd"/>
      <w:r w:rsidR="009B0BAA">
        <w:t xml:space="preserve"> umowa o powierzenie grantu, a w przypadku kosztów ogólnych – od 01.01.2014r.</w:t>
      </w:r>
    </w:p>
    <w:p w:rsidR="00317DF4" w:rsidRPr="00A320C8" w:rsidRDefault="00317DF4" w:rsidP="000B2854">
      <w:pPr>
        <w:pStyle w:val="Akapitzlist"/>
        <w:numPr>
          <w:ilvl w:val="0"/>
          <w:numId w:val="48"/>
        </w:numPr>
        <w:ind w:left="426" w:hanging="426"/>
        <w:jc w:val="both"/>
      </w:pPr>
      <w:r>
        <w:t xml:space="preserve">Koszty poniesione w ramach realizacji operacji są zwracane </w:t>
      </w:r>
      <w:proofErr w:type="spellStart"/>
      <w:r>
        <w:t>Grantobiorcy</w:t>
      </w:r>
      <w:proofErr w:type="spellEnd"/>
      <w:r>
        <w:t xml:space="preserve">, jeżeli zostały poniesione zgodnie z warunkami określonymi w przepisach prawa i w umowie o powierzenie grantu, na podstawie prawidłowo wystawionej i opisanej faktury lub dokumentu księgowego o równoważnej </w:t>
      </w:r>
      <w:r w:rsidRPr="00A320C8">
        <w:t xml:space="preserve">wartości dowodowej. </w:t>
      </w:r>
    </w:p>
    <w:p w:rsidR="00317DF4" w:rsidRPr="00A320C8" w:rsidRDefault="00317DF4" w:rsidP="000B2854">
      <w:pPr>
        <w:pStyle w:val="Akapitzlist"/>
        <w:numPr>
          <w:ilvl w:val="0"/>
          <w:numId w:val="48"/>
        </w:numPr>
        <w:ind w:left="426" w:hanging="426"/>
        <w:jc w:val="both"/>
      </w:pPr>
      <w:r w:rsidRPr="00A320C8">
        <w:t xml:space="preserve">Dokumenty księgowe przedstawiane do refundacji powinny odpowiadać warunkom, o których mowa w ustawie z dnia 29.09.1994r. o rachunkowości, a także powinny zawierać na odwrocie dokumentu opis wskazujący na to, że wydatek został poniesiony w ramach realizacji operacji ze wskazaniem daty i numeru umowy o powierzenie grantu, zadania, którego dokument dotyczy, a także z wyszczególnieniem, w jakim zakresie wydatek został pokryty z kwoty otrzymanego grantu, a w jakim ze środków własnych – jeżeli </w:t>
      </w:r>
      <w:proofErr w:type="spellStart"/>
      <w:r w:rsidRPr="00A320C8">
        <w:t>Grantobiorca</w:t>
      </w:r>
      <w:proofErr w:type="spellEnd"/>
      <w:r w:rsidRPr="00A320C8">
        <w:t xml:space="preserve"> wnosi wkład własny. Dokumenty te powinny być także w całości opłacone. </w:t>
      </w:r>
    </w:p>
    <w:p w:rsidR="00317DF4" w:rsidRDefault="00317DF4" w:rsidP="000B2854">
      <w:pPr>
        <w:pStyle w:val="Akapitzlist"/>
        <w:numPr>
          <w:ilvl w:val="0"/>
          <w:numId w:val="48"/>
        </w:numPr>
        <w:ind w:left="426" w:hanging="426"/>
        <w:jc w:val="both"/>
      </w:pPr>
      <w:proofErr w:type="spellStart"/>
      <w:r>
        <w:t>Grantobiorca</w:t>
      </w:r>
      <w:proofErr w:type="spellEnd"/>
      <w:r>
        <w:t xml:space="preserve"> ponosi wydatki w ramach realizacji operacji w formie rozliczenia pieniężnego, a w przypadku transakcji, której wartość, bez względu na liczbę wynikających z niej płatności, przekracza 1.000 zł – w formie rozliczenia bezgotówkowego. </w:t>
      </w:r>
    </w:p>
    <w:p w:rsidR="00317DF4" w:rsidRDefault="00317DF4" w:rsidP="000B2854">
      <w:pPr>
        <w:pStyle w:val="Akapitzlist"/>
        <w:numPr>
          <w:ilvl w:val="0"/>
          <w:numId w:val="48"/>
        </w:numPr>
        <w:ind w:left="426" w:hanging="426"/>
        <w:jc w:val="both"/>
      </w:pPr>
      <w:proofErr w:type="spellStart"/>
      <w:r>
        <w:t>Grantobiorca</w:t>
      </w:r>
      <w:proofErr w:type="spellEnd"/>
      <w:r>
        <w:t xml:space="preserve"> zobowiązany jest do gromadzenia i przechowywania dokumentów dotyczących realizacji operacji przez okres 5 lat od dni</w:t>
      </w:r>
      <w:r w:rsidR="00C02800">
        <w:t>a dokonania płatności końcowej w ramach projektu grantowego.</w:t>
      </w:r>
    </w:p>
    <w:p w:rsidR="00317DF4" w:rsidRDefault="00317DF4" w:rsidP="000B2854">
      <w:pPr>
        <w:pStyle w:val="Akapitzlist"/>
        <w:numPr>
          <w:ilvl w:val="0"/>
          <w:numId w:val="48"/>
        </w:numPr>
        <w:ind w:left="426" w:hanging="426"/>
        <w:jc w:val="both"/>
      </w:pPr>
      <w:r>
        <w:t xml:space="preserve">Kwota grantu wypłacana jest </w:t>
      </w:r>
      <w:proofErr w:type="spellStart"/>
      <w:r>
        <w:t>Grantobiorcy</w:t>
      </w:r>
      <w:proofErr w:type="spellEnd"/>
      <w:r>
        <w:t xml:space="preserve"> w formie refundacji poniesionych kosztów </w:t>
      </w:r>
      <w:proofErr w:type="spellStart"/>
      <w:r>
        <w:t>kwalifikowalnych</w:t>
      </w:r>
      <w:proofErr w:type="spellEnd"/>
      <w:r>
        <w:t xml:space="preserve"> operacji.  </w:t>
      </w:r>
    </w:p>
    <w:p w:rsidR="00317DF4" w:rsidRDefault="00317DF4" w:rsidP="000B2854">
      <w:pPr>
        <w:pStyle w:val="Akapitzlist"/>
        <w:numPr>
          <w:ilvl w:val="0"/>
          <w:numId w:val="48"/>
        </w:numPr>
        <w:ind w:left="426" w:hanging="426"/>
        <w:jc w:val="both"/>
      </w:pPr>
      <w:r>
        <w:t xml:space="preserve">Kwota grantu wypłacana jest jednorazowo lub – w przypadku, gdy operacja realizowana jest w dwóch etapach - w dwóch transzach, w terminach określonych w umowie o powierzenie grantu. </w:t>
      </w:r>
    </w:p>
    <w:p w:rsidR="00317DF4" w:rsidRDefault="00317DF4" w:rsidP="000B2854">
      <w:pPr>
        <w:pStyle w:val="Akapitzlist"/>
        <w:numPr>
          <w:ilvl w:val="0"/>
          <w:numId w:val="48"/>
        </w:numPr>
        <w:ind w:left="426" w:hanging="426"/>
        <w:jc w:val="both"/>
      </w:pPr>
      <w:r>
        <w:t xml:space="preserve">W przypadku, gdy w ogłoszeniu o naborze podano informację o możliwości uzyskania zaliczki, </w:t>
      </w:r>
      <w:proofErr w:type="spellStart"/>
      <w:r>
        <w:t>Grantobiorcy</w:t>
      </w:r>
      <w:proofErr w:type="spellEnd"/>
      <w:r>
        <w:t xml:space="preserve"> – na jego wniosek – wypłacana jest zaliczka we wnioskowanej wysokości, nie wyższej jednak niż maksymalna kwota zaliczki podana w ogłoszeniu o naborze. </w:t>
      </w:r>
    </w:p>
    <w:p w:rsidR="00317DF4" w:rsidRDefault="00317DF4" w:rsidP="000B2854">
      <w:pPr>
        <w:pStyle w:val="Akapitzlist"/>
        <w:numPr>
          <w:ilvl w:val="0"/>
          <w:numId w:val="48"/>
        </w:numPr>
        <w:ind w:left="426" w:hanging="426"/>
        <w:jc w:val="both"/>
      </w:pPr>
      <w:r>
        <w:t>Kwota grantu wypłacana jest na podstawie wniosku/wniosków o płatność składanego/składanych w terminach określonych w umowie o powierzenie grantu po zakończeniu realizacji operacji lub po zakończeniu realizacji danego etapu operacji – w przypadku, gdy operacja realizowana jest w etapach.</w:t>
      </w:r>
    </w:p>
    <w:p w:rsidR="00317DF4" w:rsidRDefault="00317DF4" w:rsidP="000B2854">
      <w:pPr>
        <w:pStyle w:val="Akapitzlist"/>
        <w:numPr>
          <w:ilvl w:val="0"/>
          <w:numId w:val="48"/>
        </w:numPr>
        <w:ind w:left="426" w:hanging="426"/>
        <w:jc w:val="both"/>
      </w:pPr>
      <w:r>
        <w:t xml:space="preserve">Wniosek o płatność sporządzany jest przez </w:t>
      </w:r>
      <w:proofErr w:type="spellStart"/>
      <w:r>
        <w:t>Grantobiorcę</w:t>
      </w:r>
      <w:proofErr w:type="spellEnd"/>
      <w:r>
        <w:t xml:space="preserve"> za pośrednictwem POP na formularzu udostępnionym przez LGD, którego wzór </w:t>
      </w:r>
      <w:r w:rsidRPr="00C02800">
        <w:t xml:space="preserve">stanowi </w:t>
      </w:r>
      <w:r w:rsidR="00A320C8" w:rsidRPr="00C02800">
        <w:t>Załącznik nr 8</w:t>
      </w:r>
      <w:r w:rsidRPr="00C02800">
        <w:t xml:space="preserve"> do niniejszej procedury. Wniosek o płatność składany jest za pośrednictwem POP, a także w formie</w:t>
      </w:r>
      <w:r>
        <w:t xml:space="preserve"> papierowej </w:t>
      </w:r>
      <w:r>
        <w:lastRenderedPageBreak/>
        <w:t xml:space="preserve">podpisanej przez osoby upoważnione do reprezentacji </w:t>
      </w:r>
      <w:proofErr w:type="spellStart"/>
      <w:r>
        <w:t>Grantobiorcy</w:t>
      </w:r>
      <w:proofErr w:type="spellEnd"/>
      <w:r>
        <w:t xml:space="preserve"> wraz z wymaganymi dokumentami i oryginałami dokumentów </w:t>
      </w:r>
      <w:r w:rsidRPr="00F55C73">
        <w:t xml:space="preserve">księgowych, bezpośrednio w Biurze LGD. W przypadku, gdy </w:t>
      </w:r>
      <w:proofErr w:type="spellStart"/>
      <w:r w:rsidRPr="00F55C73">
        <w:t>Grantobiorcą</w:t>
      </w:r>
      <w:proofErr w:type="spellEnd"/>
      <w:r w:rsidRPr="00F55C73">
        <w:t xml:space="preserve"> jest sformalizowana grupa nieposiadająca </w:t>
      </w:r>
      <w:r w:rsidR="00F55C73">
        <w:t>osobowości prawnej, wniosek o pł</w:t>
      </w:r>
      <w:r w:rsidRPr="00F55C73">
        <w:t xml:space="preserve">atność podpisywany jest przez osoby upoważnione do reprezentowania podmiotu, w ramach którego grupa ta została powołana. Suma kontrolna </w:t>
      </w:r>
      <w:r>
        <w:t xml:space="preserve">na wniosku w wersji elektronicznej i na wniosku w wersji papierowej musi być taka sama. LGD, po wykonaniu kopii dokumentów złożonych wraz z wnioskiem o płatność, zwraca je niezwłocznie </w:t>
      </w:r>
      <w:proofErr w:type="spellStart"/>
      <w:r>
        <w:t>Grantobiorcy</w:t>
      </w:r>
      <w:proofErr w:type="spellEnd"/>
      <w:r>
        <w:t>.</w:t>
      </w:r>
    </w:p>
    <w:p w:rsidR="00317DF4" w:rsidRDefault="00317DF4" w:rsidP="000B2854">
      <w:pPr>
        <w:pStyle w:val="Akapitzlist"/>
        <w:numPr>
          <w:ilvl w:val="0"/>
          <w:numId w:val="48"/>
        </w:numPr>
        <w:ind w:left="426" w:hanging="426"/>
        <w:jc w:val="both"/>
      </w:pPr>
      <w:r>
        <w:t xml:space="preserve">W przypadku, gdy </w:t>
      </w:r>
      <w:proofErr w:type="spellStart"/>
      <w:r>
        <w:t>Grantobiorca</w:t>
      </w:r>
      <w:proofErr w:type="spellEnd"/>
      <w:r>
        <w:t xml:space="preserve"> nie złoży  wniosku o płatność w terminie określonym w umowie o powierzenie grantu, LGD wzywa </w:t>
      </w:r>
      <w:proofErr w:type="spellStart"/>
      <w:r>
        <w:t>Grantobiorcę</w:t>
      </w:r>
      <w:proofErr w:type="spellEnd"/>
      <w:r>
        <w:t xml:space="preserve"> za pośrednictwem POP do złożenia wniosku o płatność wyznaczając mu w tym celu dodatkowy termin. </w:t>
      </w:r>
    </w:p>
    <w:p w:rsidR="00317DF4" w:rsidRDefault="00317DF4" w:rsidP="000B2854">
      <w:pPr>
        <w:pStyle w:val="Akapitzlist"/>
        <w:numPr>
          <w:ilvl w:val="0"/>
          <w:numId w:val="48"/>
        </w:numPr>
        <w:ind w:left="426" w:hanging="426"/>
        <w:jc w:val="both"/>
      </w:pPr>
      <w:r>
        <w:t xml:space="preserve">Niezłożenie przez </w:t>
      </w:r>
      <w:proofErr w:type="spellStart"/>
      <w:r>
        <w:t>Grantobiorcę</w:t>
      </w:r>
      <w:proofErr w:type="spellEnd"/>
      <w:r>
        <w:t xml:space="preserve"> wniosku o płatność mimo wyznaczenia dodatkowego terminu stanowi podstawę do rozwiązania umowy o powierzenie grantu. </w:t>
      </w:r>
    </w:p>
    <w:p w:rsidR="00317DF4" w:rsidRDefault="00317DF4" w:rsidP="000B2854">
      <w:pPr>
        <w:pStyle w:val="Akapitzlist"/>
        <w:numPr>
          <w:ilvl w:val="0"/>
          <w:numId w:val="48"/>
        </w:numPr>
        <w:ind w:left="426" w:hanging="426"/>
        <w:jc w:val="both"/>
      </w:pPr>
      <w:r>
        <w:t xml:space="preserve">Wniosek o płatność rozpatrywany jest </w:t>
      </w:r>
      <w:r w:rsidR="000203BE">
        <w:t xml:space="preserve">przez LGD </w:t>
      </w:r>
      <w:r>
        <w:t xml:space="preserve">w terminie 21 dni od dnia jego złożenia. </w:t>
      </w:r>
    </w:p>
    <w:p w:rsidR="00317DF4" w:rsidRDefault="00317DF4" w:rsidP="000B2854">
      <w:pPr>
        <w:pStyle w:val="Akapitzlist"/>
        <w:numPr>
          <w:ilvl w:val="0"/>
          <w:numId w:val="48"/>
        </w:numPr>
        <w:ind w:left="426" w:hanging="426"/>
        <w:jc w:val="both"/>
      </w:pPr>
      <w:r>
        <w:t xml:space="preserve">Weryfikacja wniosku o płatność polega na sprawdzeniu zgodności realizacji operacji lub jej etapu z warunkami określonymi w przepisach prawa oraz w umowie o powierzenie grantu, w szczególności pod względem spełniania warunków w zakresie kompletności i poprawności formalnej wniosku oraz prawidłowości realizacji i finansowania operacji lub jej etapu. </w:t>
      </w:r>
    </w:p>
    <w:p w:rsidR="00317DF4" w:rsidRPr="00C02800" w:rsidRDefault="00317DF4" w:rsidP="000B2854">
      <w:pPr>
        <w:pStyle w:val="Akapitzlist"/>
        <w:numPr>
          <w:ilvl w:val="0"/>
          <w:numId w:val="48"/>
        </w:numPr>
        <w:ind w:left="426" w:hanging="426"/>
        <w:jc w:val="both"/>
      </w:pPr>
      <w:r>
        <w:t xml:space="preserve">LGD może wezwać </w:t>
      </w:r>
      <w:proofErr w:type="spellStart"/>
      <w:r>
        <w:t>Grantobiorcę</w:t>
      </w:r>
      <w:proofErr w:type="spellEnd"/>
      <w:r>
        <w:t xml:space="preserve"> do uzupełnienia lub poprawienia wniosku o płatność lub dostarczenia dodatkowych dokumentów i złożenia </w:t>
      </w:r>
      <w:r w:rsidRPr="00C02800">
        <w:t xml:space="preserve">dodatkowych wyjaśnień, wyznaczając </w:t>
      </w:r>
      <w:proofErr w:type="spellStart"/>
      <w:r w:rsidRPr="00C02800">
        <w:t>Grantobiorcy</w:t>
      </w:r>
      <w:proofErr w:type="spellEnd"/>
      <w:r w:rsidRPr="00C02800">
        <w:t xml:space="preserve"> w tym celu odpowiedni termin, nie krótszy jednak niż 7 dni. </w:t>
      </w:r>
      <w:proofErr w:type="spellStart"/>
      <w:r w:rsidRPr="00C02800">
        <w:t>Pkt</w:t>
      </w:r>
      <w:proofErr w:type="spellEnd"/>
      <w:r w:rsidRPr="00C02800">
        <w:t xml:space="preserve"> </w:t>
      </w:r>
      <w:r w:rsidR="00C02800" w:rsidRPr="00C02800">
        <w:t>XVIII.</w:t>
      </w:r>
      <w:r w:rsidRPr="00C02800">
        <w:t>13. stosuje się odpowiednio.</w:t>
      </w:r>
    </w:p>
    <w:p w:rsidR="00317DF4" w:rsidRPr="00C02800" w:rsidRDefault="00317DF4" w:rsidP="000B2854">
      <w:pPr>
        <w:pStyle w:val="Akapitzlist"/>
        <w:numPr>
          <w:ilvl w:val="0"/>
          <w:numId w:val="48"/>
        </w:numPr>
        <w:ind w:left="426" w:hanging="426"/>
        <w:jc w:val="both"/>
      </w:pPr>
      <w:r w:rsidRPr="00C02800">
        <w:t xml:space="preserve">Termin, o którym mowa w </w:t>
      </w:r>
      <w:proofErr w:type="spellStart"/>
      <w:r w:rsidRPr="00C02800">
        <w:t>pkt</w:t>
      </w:r>
      <w:proofErr w:type="spellEnd"/>
      <w:r w:rsidRPr="00C02800">
        <w:t xml:space="preserve"> </w:t>
      </w:r>
      <w:r w:rsidR="00C02800" w:rsidRPr="00C02800">
        <w:t>XVIII</w:t>
      </w:r>
      <w:r w:rsidRPr="00C02800">
        <w:t>.16. ulega zawieszeniu:</w:t>
      </w:r>
    </w:p>
    <w:p w:rsidR="00317DF4" w:rsidRPr="00C02800" w:rsidRDefault="00317DF4" w:rsidP="000B2854">
      <w:pPr>
        <w:pStyle w:val="Akapitzlist"/>
        <w:numPr>
          <w:ilvl w:val="0"/>
          <w:numId w:val="49"/>
        </w:numPr>
        <w:jc w:val="both"/>
      </w:pPr>
      <w:r w:rsidRPr="00C02800">
        <w:t xml:space="preserve">W przypadku, o którym mowa w </w:t>
      </w:r>
      <w:proofErr w:type="spellStart"/>
      <w:r w:rsidRPr="00C02800">
        <w:t>pkt</w:t>
      </w:r>
      <w:proofErr w:type="spellEnd"/>
      <w:r w:rsidRPr="00C02800">
        <w:t xml:space="preserve"> </w:t>
      </w:r>
      <w:r w:rsidR="00C02800" w:rsidRPr="00C02800">
        <w:t>XVIII</w:t>
      </w:r>
      <w:r w:rsidRPr="00C02800">
        <w:t xml:space="preserve">.18. – do czasu </w:t>
      </w:r>
      <w:r w:rsidR="000A1DA6" w:rsidRPr="00C02800">
        <w:t>odpowiedzi na wezwanie lub upływu terminu na złożenie odpowiedzi</w:t>
      </w:r>
      <w:r w:rsidRPr="00C02800">
        <w:t>,</w:t>
      </w:r>
    </w:p>
    <w:p w:rsidR="00317DF4" w:rsidRPr="00C02800" w:rsidRDefault="00317DF4" w:rsidP="000B2854">
      <w:pPr>
        <w:pStyle w:val="Akapitzlist"/>
        <w:numPr>
          <w:ilvl w:val="0"/>
          <w:numId w:val="49"/>
        </w:numPr>
        <w:jc w:val="both"/>
      </w:pPr>
      <w:r w:rsidRPr="00C02800">
        <w:t xml:space="preserve">W przypadku, gdy w chwili złożenia wniosku o płatność prowadzona jest kontrola operacji lub w związku ze złożonym wnioskiem o płatność LGD postanowiło przeprowadzić kontrolę operacji – do czasu zakończenia kontroli lub przekazania LGD informacji o wykonaniu zaleceń pokontrolnych w razie ich sformułowania. </w:t>
      </w:r>
    </w:p>
    <w:p w:rsidR="00317DF4" w:rsidRPr="00C02800" w:rsidRDefault="00317DF4" w:rsidP="000B2854">
      <w:pPr>
        <w:pStyle w:val="Akapitzlist"/>
        <w:numPr>
          <w:ilvl w:val="0"/>
          <w:numId w:val="48"/>
        </w:numPr>
        <w:ind w:left="426" w:hanging="426"/>
        <w:jc w:val="both"/>
      </w:pPr>
      <w:r w:rsidRPr="00C02800">
        <w:t xml:space="preserve">Koszty </w:t>
      </w:r>
      <w:proofErr w:type="spellStart"/>
      <w:r w:rsidRPr="00C02800">
        <w:t>kwalifikowalne</w:t>
      </w:r>
      <w:proofErr w:type="spellEnd"/>
      <w:r w:rsidRPr="00C02800">
        <w:t xml:space="preserve"> operacji będą uwzględniane w wysokości faktycznie i prawidłowo poniesionych kosztów </w:t>
      </w:r>
      <w:proofErr w:type="spellStart"/>
      <w:r w:rsidRPr="00C02800">
        <w:t>kwalifikowalnych</w:t>
      </w:r>
      <w:proofErr w:type="spellEnd"/>
      <w:r w:rsidRPr="00C02800">
        <w:t xml:space="preserve">, w wysokości nie wyższej niż wynikająca z zestawienia rzeczowo-finansowego operacji. </w:t>
      </w:r>
    </w:p>
    <w:p w:rsidR="00317DF4" w:rsidRDefault="00317DF4" w:rsidP="000B2854">
      <w:pPr>
        <w:pStyle w:val="Akapitzlist"/>
        <w:numPr>
          <w:ilvl w:val="0"/>
          <w:numId w:val="48"/>
        </w:numPr>
        <w:ind w:left="426" w:hanging="426"/>
        <w:jc w:val="both"/>
      </w:pPr>
      <w:r w:rsidRPr="00C02800">
        <w:t xml:space="preserve">W przypadku, gdy </w:t>
      </w:r>
      <w:proofErr w:type="spellStart"/>
      <w:r w:rsidRPr="00C02800">
        <w:t>Grantobiorca</w:t>
      </w:r>
      <w:proofErr w:type="spellEnd"/>
      <w:r w:rsidRPr="00C02800">
        <w:t xml:space="preserve"> </w:t>
      </w:r>
      <w:r w:rsidR="000A1DA6" w:rsidRPr="00C02800">
        <w:t xml:space="preserve">wezwany zgodnie z </w:t>
      </w:r>
      <w:proofErr w:type="spellStart"/>
      <w:r w:rsidR="000A1DA6" w:rsidRPr="00C02800">
        <w:t>pkt</w:t>
      </w:r>
      <w:proofErr w:type="spellEnd"/>
      <w:r w:rsidR="000A1DA6" w:rsidRPr="00C02800">
        <w:t xml:space="preserve"> </w:t>
      </w:r>
      <w:r w:rsidR="00C02800" w:rsidRPr="00C02800">
        <w:t>XVIII</w:t>
      </w:r>
      <w:r w:rsidR="000A1DA6" w:rsidRPr="00C02800">
        <w:t>.18.,</w:t>
      </w:r>
      <w:r w:rsidRPr="00C02800">
        <w:t>nie</w:t>
      </w:r>
      <w:r>
        <w:t xml:space="preserve"> </w:t>
      </w:r>
      <w:r w:rsidR="000A1DA6">
        <w:t xml:space="preserve">uzupełnił i nie poprawił w sposób wystarczający wniosku, lub nie dostarczył odpowiednich dokumentów i wyjaśnień, </w:t>
      </w:r>
      <w:r>
        <w:t xml:space="preserve">wydatki w części, jakiej dotyczyło wezwanie, mogą zostać uznane za </w:t>
      </w:r>
      <w:proofErr w:type="spellStart"/>
      <w:r>
        <w:t>niekwalifikowalne</w:t>
      </w:r>
      <w:proofErr w:type="spellEnd"/>
      <w:r>
        <w:t xml:space="preserve">. </w:t>
      </w:r>
    </w:p>
    <w:p w:rsidR="00317DF4" w:rsidRDefault="00317DF4" w:rsidP="000B2854">
      <w:pPr>
        <w:pStyle w:val="Akapitzlist"/>
        <w:numPr>
          <w:ilvl w:val="0"/>
          <w:numId w:val="48"/>
        </w:numPr>
        <w:ind w:left="426" w:hanging="426"/>
        <w:jc w:val="both"/>
      </w:pPr>
      <w:r>
        <w:t xml:space="preserve">Po zweryfikowaniu wniosku o płatność LGD – za pośrednictwem POP – informuje </w:t>
      </w:r>
      <w:proofErr w:type="spellStart"/>
      <w:r>
        <w:t>Grantobiorcę</w:t>
      </w:r>
      <w:proofErr w:type="spellEnd"/>
      <w:r>
        <w:t xml:space="preserve"> o wynikach weryfikacji. Informacja zawiera wskazanie, jakie koszty i w jakiej wysokości zostały uznane za </w:t>
      </w:r>
      <w:proofErr w:type="spellStart"/>
      <w:r>
        <w:t>niekwalifikowalne</w:t>
      </w:r>
      <w:proofErr w:type="spellEnd"/>
      <w:r>
        <w:t xml:space="preserve"> wraz z uzasadnieniem oraz wskazanie, jaka kwota wydatków i wkładu własnego – jeżeli taki był wnoszony – została zatwierdzona. </w:t>
      </w:r>
    </w:p>
    <w:p w:rsidR="00317DF4" w:rsidRPr="00B128E7" w:rsidRDefault="00317DF4" w:rsidP="000B2854">
      <w:pPr>
        <w:pStyle w:val="Akapitzlist"/>
        <w:numPr>
          <w:ilvl w:val="0"/>
          <w:numId w:val="48"/>
        </w:numPr>
        <w:ind w:left="426" w:hanging="426"/>
        <w:jc w:val="both"/>
      </w:pPr>
      <w:r w:rsidRPr="00B128E7">
        <w:t>Kw</w:t>
      </w:r>
      <w:r>
        <w:t xml:space="preserve">ota grantu lub jego transza wypłacana jest w wysokości wynikającej z zatwierdzonego wniosku o płatność w terminie </w:t>
      </w:r>
      <w:r w:rsidRPr="002C0FE2">
        <w:rPr>
          <w:color w:val="000000" w:themeColor="text1"/>
        </w:rPr>
        <w:t xml:space="preserve">2 miesięcy od </w:t>
      </w:r>
      <w:r>
        <w:t xml:space="preserve">dnia złożenia wniosku o płatność z tym, że </w:t>
      </w:r>
      <w:proofErr w:type="spellStart"/>
      <w:r>
        <w:t>pkt</w:t>
      </w:r>
      <w:proofErr w:type="spellEnd"/>
      <w:r>
        <w:t xml:space="preserve"> </w:t>
      </w:r>
      <w:r w:rsidR="00C02800" w:rsidRPr="00C02800">
        <w:t>XVIII.</w:t>
      </w:r>
      <w:r w:rsidRPr="00C02800">
        <w:t>19. stosuje</w:t>
      </w:r>
      <w:r>
        <w:t xml:space="preserve"> </w:t>
      </w:r>
      <w:r w:rsidRPr="00B128E7">
        <w:t>się odpowiednio.</w:t>
      </w:r>
    </w:p>
    <w:p w:rsidR="00317DF4" w:rsidRPr="00B128E7" w:rsidRDefault="00317DF4" w:rsidP="000B2854">
      <w:pPr>
        <w:pStyle w:val="Akapitzlist"/>
        <w:numPr>
          <w:ilvl w:val="0"/>
          <w:numId w:val="48"/>
        </w:numPr>
        <w:ind w:left="426" w:hanging="426"/>
        <w:jc w:val="both"/>
      </w:pPr>
      <w:r w:rsidRPr="00B128E7">
        <w:t xml:space="preserve">W przypadku wystąpienia opóźnień w otrzymaniu przez LGD środków finansowych na wypłatę kwoty grantu, płatności dokonuje się niezwłocznie po ich otrzymaniu. O opóźnieniach LGD zawiadamia </w:t>
      </w:r>
      <w:proofErr w:type="spellStart"/>
      <w:r w:rsidRPr="00B128E7">
        <w:t>Grantobiorcę</w:t>
      </w:r>
      <w:proofErr w:type="spellEnd"/>
      <w:r w:rsidRPr="00B128E7">
        <w:t xml:space="preserve"> za pośrednictwem POP.</w:t>
      </w:r>
    </w:p>
    <w:p w:rsidR="00317DF4" w:rsidRDefault="00317DF4" w:rsidP="00317DF4">
      <w:pPr>
        <w:pStyle w:val="Akapitzlist"/>
        <w:ind w:left="426"/>
        <w:jc w:val="both"/>
      </w:pPr>
    </w:p>
    <w:p w:rsidR="00317DF4" w:rsidRDefault="00317DF4" w:rsidP="00317DF4">
      <w:pPr>
        <w:pStyle w:val="Akapitzlist"/>
        <w:numPr>
          <w:ilvl w:val="0"/>
          <w:numId w:val="1"/>
        </w:numPr>
        <w:ind w:left="709"/>
        <w:jc w:val="both"/>
      </w:pPr>
      <w:r>
        <w:t xml:space="preserve">SPRAWOZDAWCZOŚĆ </w:t>
      </w:r>
    </w:p>
    <w:p w:rsidR="00317DF4" w:rsidRDefault="00317DF4" w:rsidP="00317DF4">
      <w:pPr>
        <w:pStyle w:val="Akapitzlist"/>
        <w:ind w:left="0"/>
        <w:jc w:val="both"/>
      </w:pPr>
    </w:p>
    <w:p w:rsidR="00317DF4" w:rsidRDefault="00317DF4" w:rsidP="000B2854">
      <w:pPr>
        <w:pStyle w:val="Akapitzlist"/>
        <w:numPr>
          <w:ilvl w:val="0"/>
          <w:numId w:val="53"/>
        </w:numPr>
        <w:ind w:left="426" w:hanging="426"/>
        <w:jc w:val="both"/>
      </w:pPr>
      <w:r>
        <w:lastRenderedPageBreak/>
        <w:t xml:space="preserve">Po zakończeniu realizacji operacji, wraz z wnioskiem o płatność końcową, </w:t>
      </w:r>
      <w:proofErr w:type="spellStart"/>
      <w:r>
        <w:t>Grantobiorca</w:t>
      </w:r>
      <w:proofErr w:type="spellEnd"/>
      <w:r>
        <w:t xml:space="preserve"> składa LGD sprawozdanie mer</w:t>
      </w:r>
      <w:r w:rsidR="00F55C73">
        <w:t>ytoryczne z realizacji operacji.</w:t>
      </w:r>
    </w:p>
    <w:p w:rsidR="000203BE" w:rsidRDefault="00317DF4" w:rsidP="000203BE">
      <w:pPr>
        <w:pStyle w:val="Akapitzlist"/>
        <w:numPr>
          <w:ilvl w:val="0"/>
          <w:numId w:val="53"/>
        </w:numPr>
        <w:ind w:left="426" w:hanging="426"/>
        <w:jc w:val="both"/>
      </w:pPr>
      <w:r>
        <w:t>Sprawozdanie składa się na for</w:t>
      </w:r>
      <w:r w:rsidR="00F55C73">
        <w:t xml:space="preserve">mularzu </w:t>
      </w:r>
      <w:r w:rsidR="00F55C73" w:rsidRPr="00C02800">
        <w:t>udostępnionym przez LGD, którego wzór stanowi Załącznik nr 9 do niniejszej procedury.</w:t>
      </w:r>
    </w:p>
    <w:p w:rsidR="00317DF4" w:rsidRDefault="00317DF4" w:rsidP="000203BE">
      <w:pPr>
        <w:pStyle w:val="Akapitzlist"/>
        <w:numPr>
          <w:ilvl w:val="0"/>
          <w:numId w:val="53"/>
        </w:numPr>
        <w:ind w:left="426" w:hanging="426"/>
        <w:jc w:val="both"/>
      </w:pPr>
      <w:r>
        <w:t xml:space="preserve">Sprawozdanie sporządzane jest przez </w:t>
      </w:r>
      <w:proofErr w:type="spellStart"/>
      <w:r>
        <w:t>Grantobiorcę</w:t>
      </w:r>
      <w:proofErr w:type="spellEnd"/>
      <w:r>
        <w:t xml:space="preserve"> za pośrednictwem POP. Sprawozdanie składane jest za pośrednictwem POP, a także w formie papierowej podpisanej przez osoby upoważnione do reprezentacji </w:t>
      </w:r>
      <w:proofErr w:type="spellStart"/>
      <w:r w:rsidRPr="00F55C73">
        <w:t>Grantobiorcy</w:t>
      </w:r>
      <w:proofErr w:type="spellEnd"/>
      <w:r w:rsidRPr="00F55C73">
        <w:t xml:space="preserve">, bezpośrednio w Biurze LGD. W przypadku, gdy </w:t>
      </w:r>
      <w:proofErr w:type="spellStart"/>
      <w:r w:rsidRPr="00F55C73">
        <w:t>Grantobiorcą</w:t>
      </w:r>
      <w:proofErr w:type="spellEnd"/>
      <w:r w:rsidRPr="00F55C73">
        <w:t xml:space="preserve"> jest sformalizowana grupa nieposiadająca osobowości prawnej, sprawozdanie podpisywane jest przez osoby upoważnione do reprezentowania podmiotu, w ramach którego grupa ta została powołana. Suma kontrolna na sprawozdaniu w wersji elektronicznej i na wniosku w wersji papierowej musi być taka sama.</w:t>
      </w:r>
    </w:p>
    <w:p w:rsidR="00317DF4" w:rsidRPr="00C02800" w:rsidRDefault="00317DF4" w:rsidP="000B2854">
      <w:pPr>
        <w:pStyle w:val="Akapitzlist"/>
        <w:numPr>
          <w:ilvl w:val="0"/>
          <w:numId w:val="53"/>
        </w:numPr>
        <w:ind w:left="426" w:hanging="426"/>
        <w:jc w:val="both"/>
      </w:pPr>
      <w:r>
        <w:t xml:space="preserve">LGD może wezwać </w:t>
      </w:r>
      <w:proofErr w:type="spellStart"/>
      <w:r>
        <w:t>Grantobiorcę</w:t>
      </w:r>
      <w:proofErr w:type="spellEnd"/>
      <w:r>
        <w:t xml:space="preserve"> do </w:t>
      </w:r>
      <w:r w:rsidRPr="00C02800">
        <w:t xml:space="preserve">uzupełnienia lub poprawienia sprawozdania, wyznaczając </w:t>
      </w:r>
      <w:proofErr w:type="spellStart"/>
      <w:r w:rsidRPr="00C02800">
        <w:t>Grantobiorcy</w:t>
      </w:r>
      <w:proofErr w:type="spellEnd"/>
      <w:r w:rsidRPr="00C02800">
        <w:t xml:space="preserve"> w tym celu odpowiedni termin, nie krótszy jednak niż 7 dni. </w:t>
      </w:r>
      <w:proofErr w:type="spellStart"/>
      <w:r w:rsidRPr="00C02800">
        <w:t>Pkt</w:t>
      </w:r>
      <w:proofErr w:type="spellEnd"/>
      <w:r w:rsidRPr="00C02800">
        <w:t xml:space="preserve"> </w:t>
      </w:r>
      <w:r w:rsidR="00C02800" w:rsidRPr="00C02800">
        <w:t>XVIII</w:t>
      </w:r>
      <w:r w:rsidRPr="00C02800">
        <w:t>.13. stosuje się odpowiednio.</w:t>
      </w:r>
    </w:p>
    <w:p w:rsidR="00317DF4" w:rsidRDefault="00317DF4" w:rsidP="000B2854">
      <w:pPr>
        <w:pStyle w:val="Akapitzlist"/>
        <w:numPr>
          <w:ilvl w:val="0"/>
          <w:numId w:val="53"/>
        </w:numPr>
        <w:ind w:left="426" w:hanging="426"/>
        <w:jc w:val="both"/>
      </w:pPr>
      <w:r w:rsidRPr="00C02800">
        <w:t xml:space="preserve">Niezłożenie sprawozdania lub uzupełnienia/korekty sprawozdania wstrzymuje wypłatę, o której mowa w </w:t>
      </w:r>
      <w:proofErr w:type="spellStart"/>
      <w:r w:rsidRPr="00C02800">
        <w:t>pkt</w:t>
      </w:r>
      <w:proofErr w:type="spellEnd"/>
      <w:r w:rsidRPr="00C02800">
        <w:t xml:space="preserve"> </w:t>
      </w:r>
      <w:r w:rsidR="00C02800" w:rsidRPr="00C02800">
        <w:t>XVIII</w:t>
      </w:r>
      <w:r w:rsidR="00AB4FDC" w:rsidRPr="00C02800">
        <w:t>.23.</w:t>
      </w:r>
      <w:r w:rsidRPr="00C02800">
        <w:t xml:space="preserve"> i może stanowić przyczynę rozwiązania</w:t>
      </w:r>
      <w:r>
        <w:t xml:space="preserve"> umowy o powierzenie grantu.</w:t>
      </w:r>
    </w:p>
    <w:p w:rsidR="00317DF4" w:rsidRDefault="00317DF4" w:rsidP="00317DF4">
      <w:pPr>
        <w:pStyle w:val="Akapitzlist"/>
        <w:ind w:left="426"/>
        <w:jc w:val="both"/>
      </w:pPr>
    </w:p>
    <w:p w:rsidR="00317DF4" w:rsidRDefault="00317DF4" w:rsidP="00317DF4">
      <w:pPr>
        <w:pStyle w:val="Akapitzlist"/>
        <w:numPr>
          <w:ilvl w:val="0"/>
          <w:numId w:val="1"/>
        </w:numPr>
        <w:ind w:left="709"/>
        <w:jc w:val="both"/>
      </w:pPr>
      <w:r>
        <w:t xml:space="preserve">MONITORING, KONTROLA I UDZIELANIE INFORMACJI </w:t>
      </w:r>
    </w:p>
    <w:p w:rsidR="00317DF4" w:rsidRDefault="00317DF4" w:rsidP="00317DF4">
      <w:pPr>
        <w:pStyle w:val="Akapitzlist"/>
        <w:ind w:left="709"/>
        <w:jc w:val="both"/>
      </w:pPr>
    </w:p>
    <w:p w:rsidR="00317DF4" w:rsidRPr="00FC20D6" w:rsidRDefault="00317DF4" w:rsidP="00317DF4">
      <w:pPr>
        <w:pStyle w:val="Akapitzlist"/>
        <w:ind w:left="426"/>
        <w:jc w:val="both"/>
        <w:rPr>
          <w:b/>
          <w:i/>
        </w:rPr>
      </w:pPr>
      <w:r w:rsidRPr="00FC20D6">
        <w:rPr>
          <w:b/>
          <w:i/>
        </w:rPr>
        <w:t>Postanowienia wspólne</w:t>
      </w:r>
    </w:p>
    <w:p w:rsidR="00317DF4" w:rsidRDefault="00317DF4" w:rsidP="000B2854">
      <w:pPr>
        <w:pStyle w:val="Akapitzlist"/>
        <w:numPr>
          <w:ilvl w:val="0"/>
          <w:numId w:val="46"/>
        </w:numPr>
        <w:ind w:left="426" w:hanging="426"/>
        <w:jc w:val="both"/>
      </w:pPr>
      <w:r>
        <w:t xml:space="preserve">LGD ma prawo przeprowadzać monitoring i kontrolę realizacji operacji przez </w:t>
      </w:r>
      <w:proofErr w:type="spellStart"/>
      <w:r>
        <w:t>Grantobiorcę</w:t>
      </w:r>
      <w:proofErr w:type="spellEnd"/>
      <w:r>
        <w:t>.</w:t>
      </w:r>
    </w:p>
    <w:p w:rsidR="00317DF4" w:rsidRDefault="00317DF4" w:rsidP="000B2854">
      <w:pPr>
        <w:pStyle w:val="Akapitzlist"/>
        <w:numPr>
          <w:ilvl w:val="0"/>
          <w:numId w:val="46"/>
        </w:numPr>
        <w:ind w:left="426" w:hanging="426"/>
        <w:jc w:val="both"/>
      </w:pPr>
      <w:r>
        <w:t xml:space="preserve">Monitoring i kontrolę LGD prowadzi zarówno w czasie realizacji  operacji, jak i po jej zrealizowaniu w okresie 5 lat od dokonania płatności końcowej. </w:t>
      </w:r>
    </w:p>
    <w:p w:rsidR="00317DF4" w:rsidRDefault="00317DF4" w:rsidP="000B2854">
      <w:pPr>
        <w:pStyle w:val="Akapitzlist"/>
        <w:numPr>
          <w:ilvl w:val="0"/>
          <w:numId w:val="46"/>
        </w:numPr>
        <w:ind w:left="426" w:hanging="426"/>
        <w:jc w:val="both"/>
      </w:pPr>
      <w:r>
        <w:t xml:space="preserve">Zarząd postanawia o przeprowadzeniu czynności monitoringu lub kontroli u </w:t>
      </w:r>
      <w:proofErr w:type="spellStart"/>
      <w:r>
        <w:t>Grantobiorcy</w:t>
      </w:r>
      <w:proofErr w:type="spellEnd"/>
      <w:r>
        <w:t>, ustalając jednocześnie rodzaj i termin przeprowadzenia poszczególnych czynności.</w:t>
      </w:r>
    </w:p>
    <w:p w:rsidR="00317DF4" w:rsidRDefault="00317DF4" w:rsidP="000B2854">
      <w:pPr>
        <w:pStyle w:val="Akapitzlist"/>
        <w:numPr>
          <w:ilvl w:val="0"/>
          <w:numId w:val="46"/>
        </w:numPr>
        <w:ind w:left="426" w:hanging="426"/>
        <w:jc w:val="both"/>
      </w:pPr>
      <w:r>
        <w:t>Monitoring i kontrolę przeprowadza Zarząd. Zarząd może zlecić wykonanie kontroli zewnętrznym ekspertom.</w:t>
      </w:r>
    </w:p>
    <w:p w:rsidR="00317DF4" w:rsidRDefault="00317DF4" w:rsidP="000B2854">
      <w:pPr>
        <w:pStyle w:val="Akapitzlist"/>
        <w:numPr>
          <w:ilvl w:val="0"/>
          <w:numId w:val="46"/>
        </w:numPr>
        <w:ind w:left="426" w:hanging="426"/>
        <w:jc w:val="both"/>
      </w:pPr>
      <w:r>
        <w:t>Dokumenty, a także informacje, wyjaśnienia i powiadomienia związane z monitoringiem i kontrolą mogą być przesyłane za pośrednictwem POP.</w:t>
      </w:r>
    </w:p>
    <w:p w:rsidR="00317DF4" w:rsidRDefault="00317DF4" w:rsidP="00317DF4">
      <w:pPr>
        <w:pStyle w:val="Akapitzlist"/>
        <w:ind w:left="426"/>
        <w:jc w:val="both"/>
      </w:pPr>
    </w:p>
    <w:p w:rsidR="00317DF4" w:rsidRPr="00FC20D6" w:rsidRDefault="00317DF4" w:rsidP="00317DF4">
      <w:pPr>
        <w:pStyle w:val="Akapitzlist"/>
        <w:ind w:left="426"/>
        <w:jc w:val="both"/>
        <w:rPr>
          <w:b/>
          <w:i/>
        </w:rPr>
      </w:pPr>
      <w:r w:rsidRPr="00FC20D6">
        <w:rPr>
          <w:b/>
          <w:i/>
        </w:rPr>
        <w:t>Monitoring</w:t>
      </w:r>
    </w:p>
    <w:p w:rsidR="00317DF4" w:rsidRDefault="00317DF4" w:rsidP="000B2854">
      <w:pPr>
        <w:pStyle w:val="Akapitzlist"/>
        <w:numPr>
          <w:ilvl w:val="0"/>
          <w:numId w:val="46"/>
        </w:numPr>
        <w:ind w:left="426" w:hanging="426"/>
        <w:jc w:val="both"/>
      </w:pPr>
      <w:r>
        <w:t>Celem monitoringu jest sprawdzenie prawidłowości realizacji operacji, prawidłowości sporządzania dokumentacji z realizacji operacji i dokonywania wydatków oraz zidentyfikowania ewentualnych problemów w realizacji operacji i zaradzenie im. Monitoring prawidłowej realizacji operacji polega na:</w:t>
      </w:r>
    </w:p>
    <w:p w:rsidR="00317DF4" w:rsidRDefault="00317DF4" w:rsidP="000B2854">
      <w:pPr>
        <w:pStyle w:val="Akapitzlist"/>
        <w:numPr>
          <w:ilvl w:val="0"/>
          <w:numId w:val="47"/>
        </w:numPr>
        <w:ind w:left="851" w:hanging="425"/>
        <w:jc w:val="both"/>
      </w:pPr>
      <w:r>
        <w:t>Monitoringu merytorycznym – w zakresie prawidłowości realizacji poszczególnych działań w ramach operacji,</w:t>
      </w:r>
    </w:p>
    <w:p w:rsidR="00317DF4" w:rsidRDefault="00317DF4" w:rsidP="000B2854">
      <w:pPr>
        <w:pStyle w:val="Akapitzlist"/>
        <w:numPr>
          <w:ilvl w:val="0"/>
          <w:numId w:val="47"/>
        </w:numPr>
        <w:ind w:left="851" w:hanging="425"/>
        <w:jc w:val="both"/>
      </w:pPr>
      <w:r>
        <w:t xml:space="preserve">Monitoringu finansowym – w zakresie prawidłowości wydatkowania grantu i prowadzenia dokumentacji finansowo-księgowej. </w:t>
      </w:r>
    </w:p>
    <w:p w:rsidR="00317DF4" w:rsidRDefault="00317DF4" w:rsidP="002C0FE2">
      <w:pPr>
        <w:pStyle w:val="Akapitzlist"/>
        <w:numPr>
          <w:ilvl w:val="0"/>
          <w:numId w:val="46"/>
        </w:numPr>
        <w:ind w:left="426" w:hanging="426"/>
        <w:jc w:val="both"/>
      </w:pPr>
      <w:r>
        <w:t xml:space="preserve">O planowanym przeprowadzeniu monitoringu Biuro LGD informuje </w:t>
      </w:r>
      <w:proofErr w:type="spellStart"/>
      <w:r>
        <w:t>Grantobiorcę</w:t>
      </w:r>
      <w:proofErr w:type="spellEnd"/>
      <w:r>
        <w:t xml:space="preserve"> za pośrednictwem POP </w:t>
      </w:r>
      <w:r w:rsidRPr="0079137B">
        <w:t>co najmniej</w:t>
      </w:r>
      <w:r w:rsidR="0079137B" w:rsidRPr="0079137B">
        <w:t xml:space="preserve"> </w:t>
      </w:r>
      <w:r w:rsidRPr="0079137B">
        <w:t xml:space="preserve"> </w:t>
      </w:r>
      <w:r w:rsidR="00062D58" w:rsidRPr="0079137B">
        <w:t xml:space="preserve">3 </w:t>
      </w:r>
      <w:r w:rsidRPr="0079137B">
        <w:t xml:space="preserve">dni przed terminem monitoringu. </w:t>
      </w:r>
      <w:proofErr w:type="spellStart"/>
      <w:r w:rsidRPr="0079137B">
        <w:t>Grantobiorca</w:t>
      </w:r>
      <w:proofErr w:type="spellEnd"/>
      <w:r w:rsidRPr="0079137B">
        <w:t xml:space="preserve"> może zostać jednocześnie zobowiązany do przedłożenia</w:t>
      </w:r>
      <w:r>
        <w:t xml:space="preserve"> żądanych dokumentów, także za pośrednictwem POP.</w:t>
      </w:r>
    </w:p>
    <w:p w:rsidR="00317DF4" w:rsidRDefault="00317DF4" w:rsidP="00317DF4">
      <w:pPr>
        <w:pStyle w:val="Akapitzlist"/>
        <w:ind w:left="426"/>
        <w:jc w:val="both"/>
      </w:pPr>
    </w:p>
    <w:p w:rsidR="00317DF4" w:rsidRPr="00FC20D6" w:rsidRDefault="00317DF4" w:rsidP="00317DF4">
      <w:pPr>
        <w:pStyle w:val="Akapitzlist"/>
        <w:ind w:left="426"/>
        <w:jc w:val="both"/>
        <w:rPr>
          <w:b/>
          <w:i/>
        </w:rPr>
      </w:pPr>
      <w:r w:rsidRPr="00FC20D6">
        <w:rPr>
          <w:b/>
          <w:i/>
        </w:rPr>
        <w:t>Kontrola</w:t>
      </w:r>
    </w:p>
    <w:p w:rsidR="00317DF4" w:rsidRDefault="00317DF4" w:rsidP="002C0FE2">
      <w:pPr>
        <w:pStyle w:val="Akapitzlist"/>
        <w:numPr>
          <w:ilvl w:val="0"/>
          <w:numId w:val="46"/>
        </w:numPr>
        <w:ind w:left="426" w:hanging="426"/>
        <w:jc w:val="both"/>
      </w:pPr>
      <w:r>
        <w:t xml:space="preserve">Kontrola może być przeprowadzona zarówno u </w:t>
      </w:r>
      <w:proofErr w:type="spellStart"/>
      <w:r>
        <w:t>Grantobiorcy</w:t>
      </w:r>
      <w:proofErr w:type="spellEnd"/>
      <w:r>
        <w:t xml:space="preserve"> w miejscu realizacji operacji, jak i w LGD.</w:t>
      </w:r>
    </w:p>
    <w:p w:rsidR="00317DF4" w:rsidRDefault="00317DF4" w:rsidP="002C0FE2">
      <w:pPr>
        <w:pStyle w:val="Akapitzlist"/>
        <w:numPr>
          <w:ilvl w:val="0"/>
          <w:numId w:val="46"/>
        </w:numPr>
        <w:ind w:left="426" w:hanging="426"/>
        <w:jc w:val="both"/>
      </w:pPr>
      <w:r>
        <w:lastRenderedPageBreak/>
        <w:t xml:space="preserve">Zarząd ustala termin i zakres kontroli, o czym Biuro LGD informuje </w:t>
      </w:r>
      <w:proofErr w:type="spellStart"/>
      <w:r>
        <w:t>Grantobiorcę</w:t>
      </w:r>
      <w:proofErr w:type="spellEnd"/>
      <w:r>
        <w:t xml:space="preserve"> za </w:t>
      </w:r>
      <w:r w:rsidR="00C02800">
        <w:t xml:space="preserve">pośrednictwem POP co </w:t>
      </w:r>
      <w:r w:rsidR="0079137B" w:rsidRPr="0079137B">
        <w:t>najmniej</w:t>
      </w:r>
      <w:r w:rsidR="00062D58" w:rsidRPr="0079137B">
        <w:t xml:space="preserve"> 5 </w:t>
      </w:r>
      <w:r w:rsidRPr="0079137B">
        <w:t xml:space="preserve">dni przed planowaną kontrolą. </w:t>
      </w:r>
      <w:proofErr w:type="spellStart"/>
      <w:r w:rsidRPr="0079137B">
        <w:t>Grantobiorca</w:t>
      </w:r>
      <w:proofErr w:type="spellEnd"/>
      <w:r w:rsidRPr="0079137B">
        <w:t xml:space="preserve"> może być zobowiązany do przygotowania i dostarczenia</w:t>
      </w:r>
      <w:r>
        <w:t xml:space="preserve"> do LGD żądanych dokumentów, do udzielenia wszelkich informacji i wyjaśnień związanych z realizacją operacji w wyznaczonym terminie, a także do udostępnienia miejsca realizacji operacji.  </w:t>
      </w:r>
    </w:p>
    <w:p w:rsidR="00317DF4" w:rsidRPr="0079137B" w:rsidRDefault="00317DF4" w:rsidP="002C0FE2">
      <w:pPr>
        <w:pStyle w:val="Akapitzlist"/>
        <w:numPr>
          <w:ilvl w:val="0"/>
          <w:numId w:val="46"/>
        </w:numPr>
        <w:ind w:left="426" w:hanging="426"/>
        <w:jc w:val="both"/>
      </w:pPr>
      <w:r>
        <w:t xml:space="preserve">W razie powzięcia informacji o nieprawidłowościach w realizowaniu operacji, LGD może także przeprowadzić kontrolę doraźną, bez konieczności informowania </w:t>
      </w:r>
      <w:proofErr w:type="spellStart"/>
      <w:r>
        <w:t>Grantobiorcy</w:t>
      </w:r>
      <w:proofErr w:type="spellEnd"/>
      <w:r>
        <w:t xml:space="preserve"> o zamiarze jej przeprowadzenia w terminie określonym </w:t>
      </w:r>
      <w:r w:rsidRPr="0079137B">
        <w:t xml:space="preserve">w </w:t>
      </w:r>
      <w:proofErr w:type="spellStart"/>
      <w:r w:rsidR="00C02800" w:rsidRPr="0079137B">
        <w:t>pkt</w:t>
      </w:r>
      <w:proofErr w:type="spellEnd"/>
      <w:r w:rsidR="00C02800" w:rsidRPr="0079137B">
        <w:t xml:space="preserve"> XX</w:t>
      </w:r>
      <w:r w:rsidRPr="0079137B">
        <w:t>.</w:t>
      </w:r>
      <w:r w:rsidR="002C0FE2" w:rsidRPr="0079137B">
        <w:t>9</w:t>
      </w:r>
      <w:r w:rsidR="00AB4FDC" w:rsidRPr="0079137B">
        <w:t>.</w:t>
      </w:r>
    </w:p>
    <w:p w:rsidR="00317DF4" w:rsidRDefault="00317DF4" w:rsidP="002C0FE2">
      <w:pPr>
        <w:pStyle w:val="Akapitzlist"/>
        <w:numPr>
          <w:ilvl w:val="0"/>
          <w:numId w:val="46"/>
        </w:numPr>
        <w:ind w:left="426" w:hanging="426"/>
        <w:jc w:val="both"/>
      </w:pPr>
      <w:r>
        <w:t xml:space="preserve">Ustalenia poczynione w trakcie kontroli mogą prowadzić do korekty wydatków </w:t>
      </w:r>
      <w:proofErr w:type="spellStart"/>
      <w:r>
        <w:t>kwalifikowalnych</w:t>
      </w:r>
      <w:proofErr w:type="spellEnd"/>
      <w:r>
        <w:t xml:space="preserve"> w ramach realizacji operacji.</w:t>
      </w:r>
    </w:p>
    <w:p w:rsidR="00317DF4" w:rsidRDefault="00317DF4" w:rsidP="002C0FE2">
      <w:pPr>
        <w:pStyle w:val="Akapitzlist"/>
        <w:numPr>
          <w:ilvl w:val="0"/>
          <w:numId w:val="46"/>
        </w:numPr>
        <w:ind w:left="426" w:hanging="426"/>
        <w:jc w:val="both"/>
      </w:pPr>
      <w:r>
        <w:t xml:space="preserve">W uzasadnionych przypadkach w wyniku kontroli wydawane są zalecenia pokontrolne, a </w:t>
      </w:r>
      <w:proofErr w:type="spellStart"/>
      <w:r>
        <w:t>Grantobiorca</w:t>
      </w:r>
      <w:proofErr w:type="spellEnd"/>
      <w:r>
        <w:t xml:space="preserve"> zobowiązany jest do przeprowadzenia działań naprawczych w wyznaczonym terminie, nie dłuższym jednak niż 14 dni, oraz do powiadomienia LGD o ich wykonaniu.</w:t>
      </w:r>
    </w:p>
    <w:p w:rsidR="00317DF4" w:rsidRDefault="00317DF4" w:rsidP="00317DF4">
      <w:pPr>
        <w:pStyle w:val="Akapitzlist"/>
        <w:ind w:left="426"/>
        <w:jc w:val="both"/>
      </w:pPr>
    </w:p>
    <w:p w:rsidR="00317DF4" w:rsidRPr="00FC20D6" w:rsidRDefault="00317DF4" w:rsidP="00317DF4">
      <w:pPr>
        <w:pStyle w:val="Akapitzlist"/>
        <w:ind w:left="426"/>
        <w:jc w:val="both"/>
        <w:rPr>
          <w:b/>
          <w:i/>
        </w:rPr>
      </w:pPr>
      <w:r w:rsidRPr="00FC20D6">
        <w:rPr>
          <w:b/>
          <w:i/>
        </w:rPr>
        <w:t>Udzielanie informacji</w:t>
      </w:r>
    </w:p>
    <w:p w:rsidR="00317DF4" w:rsidRDefault="00317DF4" w:rsidP="002C0FE2">
      <w:pPr>
        <w:pStyle w:val="Akapitzlist"/>
        <w:numPr>
          <w:ilvl w:val="0"/>
          <w:numId w:val="46"/>
        </w:numPr>
        <w:ind w:left="426" w:hanging="426"/>
        <w:jc w:val="both"/>
      </w:pPr>
      <w:r>
        <w:t xml:space="preserve">LGD ma prawo żądania od </w:t>
      </w:r>
      <w:proofErr w:type="spellStart"/>
      <w:r>
        <w:t>Grantobiorcy</w:t>
      </w:r>
      <w:proofErr w:type="spellEnd"/>
      <w:r>
        <w:t xml:space="preserve">, a także podmiotów, przy pomocy których </w:t>
      </w:r>
      <w:proofErr w:type="spellStart"/>
      <w:r>
        <w:t>Grantobiorca</w:t>
      </w:r>
      <w:proofErr w:type="spellEnd"/>
      <w:r>
        <w:t xml:space="preserve"> realizuje operację, udzielenia wszelkich informacji i wyjaśnień związanych z realizacją operacji w okresie jej realizacji i po jej zakończeniu w okresie 5 lat od dn</w:t>
      </w:r>
      <w:r w:rsidR="00C02800">
        <w:t>ia dokonania płatności końcowej w ramach projektu grantowego.</w:t>
      </w:r>
      <w:r>
        <w:t xml:space="preserve"> </w:t>
      </w:r>
    </w:p>
    <w:p w:rsidR="00317DF4" w:rsidRDefault="00317DF4" w:rsidP="002C0FE2">
      <w:pPr>
        <w:pStyle w:val="Akapitzlist"/>
        <w:numPr>
          <w:ilvl w:val="0"/>
          <w:numId w:val="46"/>
        </w:numPr>
        <w:ind w:left="426" w:hanging="426"/>
        <w:jc w:val="both"/>
      </w:pPr>
      <w:proofErr w:type="spellStart"/>
      <w:r>
        <w:t>Grantobiorca</w:t>
      </w:r>
      <w:proofErr w:type="spellEnd"/>
      <w:r>
        <w:t xml:space="preserve"> zobowiązany jest do niezwłocznego informowania LGD w formie pisemnej o problemach w realizacji operacji, w szczególności o zamiarze zaprzestania jej realizacji.</w:t>
      </w:r>
    </w:p>
    <w:p w:rsidR="00317DF4" w:rsidRDefault="00317DF4" w:rsidP="00317DF4">
      <w:pPr>
        <w:pStyle w:val="Akapitzlist"/>
        <w:ind w:left="426"/>
        <w:jc w:val="both"/>
      </w:pPr>
    </w:p>
    <w:p w:rsidR="00317DF4" w:rsidRDefault="00317DF4" w:rsidP="00317DF4">
      <w:pPr>
        <w:pStyle w:val="Akapitzlist"/>
        <w:numPr>
          <w:ilvl w:val="0"/>
          <w:numId w:val="1"/>
        </w:numPr>
        <w:ind w:left="709"/>
        <w:jc w:val="both"/>
      </w:pPr>
      <w:r>
        <w:t>ZWROT GRANTU</w:t>
      </w:r>
    </w:p>
    <w:p w:rsidR="00317DF4" w:rsidRDefault="00317DF4" w:rsidP="00317DF4">
      <w:pPr>
        <w:pStyle w:val="Akapitzlist"/>
        <w:ind w:left="709"/>
        <w:jc w:val="both"/>
      </w:pPr>
    </w:p>
    <w:p w:rsidR="00317DF4" w:rsidRDefault="00317DF4" w:rsidP="000B2854">
      <w:pPr>
        <w:pStyle w:val="Akapitzlist"/>
        <w:numPr>
          <w:ilvl w:val="0"/>
          <w:numId w:val="50"/>
        </w:numPr>
        <w:ind w:left="426" w:hanging="426"/>
        <w:jc w:val="both"/>
      </w:pPr>
      <w:r>
        <w:t>W przypadku, gdy w wyniku weryfikacji wniosków o płatność lub na podstawie czynności kontrolnych stwierdzono, że kwota grantu lub jej część została:</w:t>
      </w:r>
    </w:p>
    <w:p w:rsidR="00317DF4" w:rsidRDefault="00317DF4" w:rsidP="000B2854">
      <w:pPr>
        <w:pStyle w:val="Akapitzlist"/>
        <w:numPr>
          <w:ilvl w:val="0"/>
          <w:numId w:val="51"/>
        </w:numPr>
        <w:jc w:val="both"/>
      </w:pPr>
      <w:r>
        <w:t>Wykorzystana niezgodnie z przeznaczeniem,</w:t>
      </w:r>
    </w:p>
    <w:p w:rsidR="00317DF4" w:rsidRDefault="00317DF4" w:rsidP="000B2854">
      <w:pPr>
        <w:pStyle w:val="Akapitzlist"/>
        <w:numPr>
          <w:ilvl w:val="0"/>
          <w:numId w:val="51"/>
        </w:numPr>
        <w:jc w:val="both"/>
      </w:pPr>
      <w:r>
        <w:t xml:space="preserve">Wykorzystana bez zachowania odpowiednich procedur, lub </w:t>
      </w:r>
    </w:p>
    <w:p w:rsidR="00317DF4" w:rsidRDefault="00317DF4" w:rsidP="00AB4FDC">
      <w:pPr>
        <w:pStyle w:val="Akapitzlist"/>
        <w:numPr>
          <w:ilvl w:val="0"/>
          <w:numId w:val="51"/>
        </w:numPr>
        <w:spacing w:after="0"/>
        <w:jc w:val="both"/>
      </w:pPr>
      <w:r>
        <w:t>Pobrana nienależnie lub w nadmiernej wysokości,</w:t>
      </w:r>
    </w:p>
    <w:p w:rsidR="00317DF4" w:rsidRDefault="00317DF4" w:rsidP="00317DF4">
      <w:pPr>
        <w:spacing w:after="0"/>
        <w:ind w:left="426"/>
        <w:jc w:val="both"/>
      </w:pPr>
      <w:r>
        <w:t>- podlega zwrotowi odpowiednio w całości lub części wraz z odsetkami w wysokości określonej jak dla zaległości podatkowych, liczonymi od dnia stwierdzenia powyższych okoliczności do dnia zwrotu.</w:t>
      </w:r>
    </w:p>
    <w:p w:rsidR="00317DF4" w:rsidRPr="00C02800" w:rsidRDefault="00317DF4" w:rsidP="000B2854">
      <w:pPr>
        <w:pStyle w:val="Akapitzlist"/>
        <w:numPr>
          <w:ilvl w:val="0"/>
          <w:numId w:val="52"/>
        </w:numPr>
        <w:spacing w:after="0"/>
        <w:ind w:left="426" w:hanging="426"/>
        <w:jc w:val="both"/>
        <w:rPr>
          <w:color w:val="FF0000"/>
        </w:rPr>
      </w:pPr>
      <w:r>
        <w:t xml:space="preserve">LGD, w formie pisemnej, wzywa </w:t>
      </w:r>
      <w:proofErr w:type="spellStart"/>
      <w:r>
        <w:t>Grantobiorcę</w:t>
      </w:r>
      <w:proofErr w:type="spellEnd"/>
      <w:r>
        <w:t xml:space="preserve"> do zwrotu kwoty grantu lub jej części. Wezwanie powinno zostać wysłane listem </w:t>
      </w:r>
      <w:r w:rsidRPr="00C02800">
        <w:t>poleconym za potwierdzeniem odbioru.</w:t>
      </w:r>
    </w:p>
    <w:p w:rsidR="00317DF4" w:rsidRPr="00C02800" w:rsidRDefault="00317DF4" w:rsidP="000B2854">
      <w:pPr>
        <w:pStyle w:val="Akapitzlist"/>
        <w:numPr>
          <w:ilvl w:val="0"/>
          <w:numId w:val="52"/>
        </w:numPr>
        <w:ind w:left="426" w:hanging="426"/>
        <w:jc w:val="both"/>
      </w:pPr>
      <w:proofErr w:type="spellStart"/>
      <w:r w:rsidRPr="00C02800">
        <w:t>Grantobiorca</w:t>
      </w:r>
      <w:proofErr w:type="spellEnd"/>
      <w:r w:rsidRPr="00C02800">
        <w:t xml:space="preserve"> dokonuje zwrotu, o którym mowa w </w:t>
      </w:r>
      <w:proofErr w:type="spellStart"/>
      <w:r w:rsidRPr="00C02800">
        <w:t>pkt</w:t>
      </w:r>
      <w:proofErr w:type="spellEnd"/>
      <w:r w:rsidRPr="00C02800">
        <w:t xml:space="preserve"> </w:t>
      </w:r>
      <w:r w:rsidR="00AB4FDC" w:rsidRPr="00C02800">
        <w:t>XX</w:t>
      </w:r>
      <w:r w:rsidRPr="00C02800">
        <w:t>I.1., w terminie 14 dni od dnia doręczenia wezwania.</w:t>
      </w:r>
    </w:p>
    <w:p w:rsidR="00317DF4" w:rsidRDefault="00317DF4" w:rsidP="000B2854">
      <w:pPr>
        <w:pStyle w:val="Akapitzlist"/>
        <w:numPr>
          <w:ilvl w:val="0"/>
          <w:numId w:val="52"/>
        </w:numPr>
        <w:ind w:left="426" w:hanging="426"/>
        <w:jc w:val="both"/>
      </w:pPr>
      <w:r w:rsidRPr="00C02800">
        <w:t xml:space="preserve">W przypadku, gdy okoliczności, o których mowa w </w:t>
      </w:r>
      <w:proofErr w:type="spellStart"/>
      <w:r w:rsidRPr="00C02800">
        <w:t>pkt</w:t>
      </w:r>
      <w:proofErr w:type="spellEnd"/>
      <w:r w:rsidRPr="00C02800">
        <w:t xml:space="preserve"> </w:t>
      </w:r>
      <w:r w:rsidR="00AB4FDC" w:rsidRPr="00C02800">
        <w:t>XX</w:t>
      </w:r>
      <w:r w:rsidRPr="00C02800">
        <w:t>I.1.,</w:t>
      </w:r>
      <w:r>
        <w:t xml:space="preserve"> stwierdzono przed całkowitą wypłatą kwoty grantu, LGD może dokonać potrącenia części kwoty grantu podlegającej zwrotowi wraz z ustawowymi odsetkami z kolejnej płatności, o czym informuje </w:t>
      </w:r>
      <w:proofErr w:type="spellStart"/>
      <w:r>
        <w:t>Grantobiorcę</w:t>
      </w:r>
      <w:proofErr w:type="spellEnd"/>
      <w:r>
        <w:t xml:space="preserve"> za pośrednictwem POP.</w:t>
      </w:r>
    </w:p>
    <w:p w:rsidR="00317DF4" w:rsidRDefault="00317DF4" w:rsidP="00317DF4">
      <w:pPr>
        <w:pStyle w:val="Akapitzlist"/>
        <w:ind w:left="426"/>
        <w:jc w:val="both"/>
      </w:pPr>
    </w:p>
    <w:p w:rsidR="00317DF4" w:rsidRDefault="00317DF4" w:rsidP="00317DF4">
      <w:pPr>
        <w:pStyle w:val="Akapitzlist"/>
        <w:numPr>
          <w:ilvl w:val="0"/>
          <w:numId w:val="1"/>
        </w:numPr>
        <w:ind w:left="709"/>
        <w:jc w:val="both"/>
      </w:pPr>
      <w:r>
        <w:t>ZABEZPIECZENIE PRAWIDŁOWEJ REALIZACJI UMOWY</w:t>
      </w:r>
    </w:p>
    <w:p w:rsidR="00317DF4" w:rsidRDefault="00317DF4" w:rsidP="00317DF4">
      <w:pPr>
        <w:pStyle w:val="Akapitzlist"/>
        <w:ind w:left="709"/>
        <w:jc w:val="both"/>
      </w:pPr>
    </w:p>
    <w:p w:rsidR="00317DF4" w:rsidRPr="00F55C73" w:rsidRDefault="00317DF4" w:rsidP="000B2854">
      <w:pPr>
        <w:pStyle w:val="Akapitzlist"/>
        <w:numPr>
          <w:ilvl w:val="0"/>
          <w:numId w:val="54"/>
        </w:numPr>
        <w:jc w:val="both"/>
      </w:pPr>
      <w:r>
        <w:t xml:space="preserve">W celu zabezpieczenia prawidłowej realizacji umowy o powierzenie grantu, </w:t>
      </w:r>
      <w:proofErr w:type="spellStart"/>
      <w:r>
        <w:t>Grantobiorca</w:t>
      </w:r>
      <w:proofErr w:type="spellEnd"/>
      <w:r>
        <w:t xml:space="preserve"> – w terminie do 7 dni od dnia zawarcia umowy o powierzenie grantu – składa w LGD weksel </w:t>
      </w:r>
      <w:proofErr w:type="spellStart"/>
      <w:r>
        <w:t>in</w:t>
      </w:r>
      <w:proofErr w:type="spellEnd"/>
      <w:r>
        <w:t xml:space="preserve"> blanco wraz z wypełnioną deklaracją wystawcy weksla. Wzór weksla </w:t>
      </w:r>
      <w:proofErr w:type="spellStart"/>
      <w:r>
        <w:t>in</w:t>
      </w:r>
      <w:proofErr w:type="spellEnd"/>
      <w:r>
        <w:t xml:space="preserve"> blanco oraz formularz deklaracji wekslowej LGD udostępnia </w:t>
      </w:r>
      <w:proofErr w:type="spellStart"/>
      <w:r>
        <w:t>Grantobiorcy</w:t>
      </w:r>
      <w:proofErr w:type="spellEnd"/>
      <w:r>
        <w:t xml:space="preserve"> w</w:t>
      </w:r>
      <w:r w:rsidRPr="00F55C73">
        <w:t xml:space="preserve">raz z wzorem umowy o powierzenie grantu. </w:t>
      </w:r>
    </w:p>
    <w:p w:rsidR="00317DF4" w:rsidRPr="00F55C73" w:rsidRDefault="00317DF4" w:rsidP="000B2854">
      <w:pPr>
        <w:pStyle w:val="Akapitzlist"/>
        <w:numPr>
          <w:ilvl w:val="0"/>
          <w:numId w:val="54"/>
        </w:numPr>
        <w:jc w:val="both"/>
      </w:pPr>
      <w:r w:rsidRPr="00F55C73">
        <w:lastRenderedPageBreak/>
        <w:t xml:space="preserve">Weksel podpisywany jest przez osoby upoważnione do reprezentacji </w:t>
      </w:r>
      <w:proofErr w:type="spellStart"/>
      <w:r w:rsidRPr="00F55C73">
        <w:t>Grantobiorcy</w:t>
      </w:r>
      <w:proofErr w:type="spellEnd"/>
      <w:r w:rsidRPr="00F55C73">
        <w:t xml:space="preserve">. W przypadku, gdy </w:t>
      </w:r>
      <w:proofErr w:type="spellStart"/>
      <w:r w:rsidRPr="00F55C73">
        <w:t>Grantobiorcą</w:t>
      </w:r>
      <w:proofErr w:type="spellEnd"/>
      <w:r w:rsidRPr="00F55C73">
        <w:t xml:space="preserve"> jest sformalizowana grupa nieposiadająca osobowości prawnej, weksel podpisywany jest przez osoby upoważnione do reprezentowania podmiotu, w ramach którego grupa ta została powołana. </w:t>
      </w:r>
    </w:p>
    <w:p w:rsidR="00317DF4" w:rsidRDefault="00317DF4" w:rsidP="000B2854">
      <w:pPr>
        <w:pStyle w:val="Akapitzlist"/>
        <w:numPr>
          <w:ilvl w:val="0"/>
          <w:numId w:val="54"/>
        </w:numPr>
        <w:jc w:val="both"/>
      </w:pPr>
      <w:r>
        <w:t xml:space="preserve">Weksel </w:t>
      </w:r>
      <w:proofErr w:type="spellStart"/>
      <w:r>
        <w:t>in</w:t>
      </w:r>
      <w:proofErr w:type="spellEnd"/>
      <w:r>
        <w:t xml:space="preserve"> blanco </w:t>
      </w:r>
      <w:proofErr w:type="spellStart"/>
      <w:r>
        <w:t>Grantobiorcy</w:t>
      </w:r>
      <w:proofErr w:type="spellEnd"/>
      <w:r>
        <w:t xml:space="preserve"> będącego osobą fizyczną wymaga poręczenia przez małżonka lub złożenia oświadczenia o niepozostawaniu w związku małżeńskim. </w:t>
      </w:r>
    </w:p>
    <w:p w:rsidR="00317DF4" w:rsidRDefault="00317DF4" w:rsidP="000B2854">
      <w:pPr>
        <w:pStyle w:val="Akapitzlist"/>
        <w:numPr>
          <w:ilvl w:val="0"/>
          <w:numId w:val="54"/>
        </w:numPr>
        <w:jc w:val="both"/>
      </w:pPr>
      <w:r>
        <w:t xml:space="preserve">LGD zwraca </w:t>
      </w:r>
      <w:proofErr w:type="spellStart"/>
      <w:r>
        <w:t>Grantobiorcy</w:t>
      </w:r>
      <w:proofErr w:type="spellEnd"/>
      <w:r>
        <w:t xml:space="preserve"> weksel po upływie 5 lat od dokonania płatności końcowej</w:t>
      </w:r>
      <w:r w:rsidR="00C02800">
        <w:t xml:space="preserve"> w ramach projektu grantowego</w:t>
      </w:r>
      <w:r>
        <w:t xml:space="preserve">, pod warunkiem wypełnienia przez </w:t>
      </w:r>
      <w:proofErr w:type="spellStart"/>
      <w:r>
        <w:t>Grantobiorcę</w:t>
      </w:r>
      <w:proofErr w:type="spellEnd"/>
      <w:r>
        <w:t xml:space="preserve"> wszystkich zobowiązań określonych w umowie o powierzenie grantu. </w:t>
      </w:r>
    </w:p>
    <w:p w:rsidR="00317DF4" w:rsidRDefault="00317DF4" w:rsidP="000B2854">
      <w:pPr>
        <w:pStyle w:val="Akapitzlist"/>
        <w:numPr>
          <w:ilvl w:val="0"/>
          <w:numId w:val="54"/>
        </w:numPr>
        <w:jc w:val="both"/>
      </w:pPr>
      <w:r>
        <w:t xml:space="preserve">LGD niezwłocznie zwraca weksel </w:t>
      </w:r>
      <w:proofErr w:type="spellStart"/>
      <w:r>
        <w:t>Grantobiorcy</w:t>
      </w:r>
      <w:proofErr w:type="spellEnd"/>
      <w:r>
        <w:t xml:space="preserve"> w przypadku:</w:t>
      </w:r>
    </w:p>
    <w:p w:rsidR="00317DF4" w:rsidRDefault="00317DF4" w:rsidP="000B2854">
      <w:pPr>
        <w:pStyle w:val="Akapitzlist"/>
        <w:numPr>
          <w:ilvl w:val="0"/>
          <w:numId w:val="55"/>
        </w:numPr>
        <w:jc w:val="both"/>
      </w:pPr>
      <w:r>
        <w:t>Rozwiązania umowy o powierzenie grantu przed dokonaniem jakiejkolwiek wypłaty,</w:t>
      </w:r>
    </w:p>
    <w:p w:rsidR="00317DF4" w:rsidRPr="00A320C8" w:rsidRDefault="00317DF4" w:rsidP="00A320C8">
      <w:pPr>
        <w:pStyle w:val="Akapitzlist"/>
        <w:numPr>
          <w:ilvl w:val="0"/>
          <w:numId w:val="55"/>
        </w:numPr>
        <w:jc w:val="both"/>
      </w:pPr>
      <w:r>
        <w:t xml:space="preserve">Zwrotu przez </w:t>
      </w:r>
      <w:proofErr w:type="spellStart"/>
      <w:r>
        <w:t>Grantobiorcę</w:t>
      </w:r>
      <w:proofErr w:type="spellEnd"/>
      <w:r>
        <w:t xml:space="preserve"> kwoty grantu wraz z należnymi odsetkami.</w:t>
      </w:r>
    </w:p>
    <w:p w:rsidR="00317DF4" w:rsidRPr="00394CD9" w:rsidRDefault="00317DF4" w:rsidP="00317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17DF4" w:rsidRPr="0006297F" w:rsidRDefault="00317DF4" w:rsidP="00317DF4">
      <w:pPr>
        <w:pStyle w:val="Akapitzlist"/>
        <w:numPr>
          <w:ilvl w:val="0"/>
          <w:numId w:val="1"/>
        </w:numPr>
        <w:ind w:left="709"/>
        <w:jc w:val="both"/>
      </w:pPr>
      <w:r w:rsidRPr="0006297F">
        <w:t>PUBLIKOWANIE PROTOKOŁÓW</w:t>
      </w:r>
    </w:p>
    <w:p w:rsidR="00317DF4" w:rsidRDefault="00317DF4" w:rsidP="00317DF4">
      <w:pPr>
        <w:pStyle w:val="Default"/>
        <w:ind w:left="426"/>
        <w:jc w:val="both"/>
      </w:pPr>
      <w:r>
        <w:rPr>
          <w:rFonts w:asciiTheme="minorHAnsi" w:hAnsiTheme="minorHAnsi" w:cstheme="minorBidi"/>
          <w:color w:val="auto"/>
          <w:sz w:val="22"/>
          <w:szCs w:val="22"/>
        </w:rPr>
        <w:t xml:space="preserve">Protokoły dokumentujące poszczególne etapy procesu wyboru operacji, podawane są do publicznej wiadomości poprzez ich opublikowanie na stronie internetowej LGD w terminach i trybie określonym w Regulaminie Rady – z zachowaniem zasady anonimowości osób dokonujących oceny. </w:t>
      </w:r>
    </w:p>
    <w:p w:rsidR="00317DF4" w:rsidRDefault="00317DF4" w:rsidP="00317DF4">
      <w:pPr>
        <w:pStyle w:val="Default"/>
        <w:jc w:val="both"/>
      </w:pPr>
    </w:p>
    <w:p w:rsidR="00317DF4" w:rsidRDefault="00317DF4" w:rsidP="00317DF4">
      <w:pPr>
        <w:pStyle w:val="Akapitzlist"/>
        <w:numPr>
          <w:ilvl w:val="0"/>
          <w:numId w:val="1"/>
        </w:numPr>
        <w:ind w:left="709"/>
        <w:jc w:val="both"/>
      </w:pPr>
      <w:r>
        <w:t>ARCHIWIZACJA DOKUMENTÓW</w:t>
      </w:r>
    </w:p>
    <w:p w:rsidR="00317DF4" w:rsidRDefault="00317DF4" w:rsidP="00317DF4">
      <w:pPr>
        <w:pStyle w:val="Akapitzlist"/>
        <w:ind w:left="709"/>
        <w:jc w:val="both"/>
      </w:pPr>
    </w:p>
    <w:p w:rsidR="00A05A4A" w:rsidRDefault="00317DF4" w:rsidP="00A05A4A">
      <w:pPr>
        <w:pStyle w:val="Akapitzlist"/>
        <w:numPr>
          <w:ilvl w:val="0"/>
          <w:numId w:val="57"/>
        </w:numPr>
        <w:spacing w:after="0"/>
        <w:ind w:left="426" w:hanging="426"/>
        <w:jc w:val="both"/>
      </w:pPr>
      <w:r w:rsidRPr="002D7945">
        <w:t xml:space="preserve">Dokumentacja konkursowa </w:t>
      </w:r>
      <w:r>
        <w:t>związana z naborem wniosków,</w:t>
      </w:r>
      <w:r w:rsidRPr="002D7945">
        <w:t xml:space="preserve"> oceną i wyborem operacji,</w:t>
      </w:r>
      <w:r>
        <w:t xml:space="preserve"> zawieraniem umów, rozliczaniem, monitoringiem i kontrolą </w:t>
      </w:r>
      <w:proofErr w:type="spellStart"/>
      <w:r>
        <w:t>Grantobiorców</w:t>
      </w:r>
      <w:proofErr w:type="spellEnd"/>
      <w:r w:rsidRPr="002D7945">
        <w:t xml:space="preserve"> p</w:t>
      </w:r>
      <w:r>
        <w:t>rzechowywana jest w Biurze LGD.</w:t>
      </w:r>
    </w:p>
    <w:p w:rsidR="00A05A4A" w:rsidRPr="0079137B" w:rsidRDefault="00A05A4A" w:rsidP="00A05A4A">
      <w:pPr>
        <w:pStyle w:val="Akapitzlist"/>
        <w:numPr>
          <w:ilvl w:val="0"/>
          <w:numId w:val="57"/>
        </w:numPr>
        <w:spacing w:after="0"/>
        <w:ind w:left="426" w:hanging="426"/>
        <w:jc w:val="both"/>
      </w:pPr>
      <w:r w:rsidRPr="0079137B">
        <w:t xml:space="preserve">Ogłoszenie o naborze podlega archiwizacji na stronie internetowej LGD. </w:t>
      </w:r>
    </w:p>
    <w:p w:rsidR="00317DF4" w:rsidRDefault="00317DF4" w:rsidP="00A05A4A">
      <w:pPr>
        <w:pStyle w:val="Akapitzlist"/>
        <w:numPr>
          <w:ilvl w:val="0"/>
          <w:numId w:val="57"/>
        </w:numPr>
        <w:spacing w:after="0"/>
        <w:ind w:left="426" w:hanging="426"/>
        <w:jc w:val="both"/>
      </w:pPr>
      <w:r>
        <w:t xml:space="preserve">Dokumentacja, o której mowa w </w:t>
      </w:r>
      <w:proofErr w:type="spellStart"/>
      <w:r>
        <w:t>pkt</w:t>
      </w:r>
      <w:proofErr w:type="spellEnd"/>
      <w:r>
        <w:t xml:space="preserve"> </w:t>
      </w:r>
      <w:r w:rsidRPr="00C02800">
        <w:t>XX</w:t>
      </w:r>
      <w:r w:rsidR="00C02800" w:rsidRPr="00C02800">
        <w:t>I</w:t>
      </w:r>
      <w:r w:rsidR="00AB4FDC" w:rsidRPr="00C02800">
        <w:t>V</w:t>
      </w:r>
      <w:r w:rsidRPr="00C02800">
        <w:t>.1</w:t>
      </w:r>
      <w:r>
        <w:t xml:space="preserve">., wytworzona za pośrednictwem POP, przechowywana i archiwizowana jest także w systemie POP, z możliwością jej wydrukowania w każdym czasie. </w:t>
      </w:r>
    </w:p>
    <w:p w:rsidR="00317DF4" w:rsidRDefault="00317DF4" w:rsidP="00317DF4">
      <w:pPr>
        <w:pStyle w:val="Akapitzlist"/>
        <w:ind w:left="426"/>
        <w:jc w:val="both"/>
      </w:pPr>
    </w:p>
    <w:p w:rsidR="00317DF4" w:rsidRDefault="00317DF4" w:rsidP="00317DF4">
      <w:pPr>
        <w:pStyle w:val="Akapitzlist"/>
        <w:numPr>
          <w:ilvl w:val="0"/>
          <w:numId w:val="1"/>
        </w:numPr>
        <w:ind w:left="709"/>
        <w:jc w:val="both"/>
      </w:pPr>
      <w:r>
        <w:t>POSTANOWIENIA KOŃCOWE</w:t>
      </w:r>
    </w:p>
    <w:p w:rsidR="00317DF4" w:rsidRDefault="00317DF4" w:rsidP="00317DF4">
      <w:pPr>
        <w:pStyle w:val="Akapitzlist"/>
        <w:ind w:left="709"/>
        <w:jc w:val="both"/>
      </w:pPr>
    </w:p>
    <w:p w:rsidR="00317DF4" w:rsidRDefault="00317DF4" w:rsidP="000B2854">
      <w:pPr>
        <w:pStyle w:val="Akapitzlist"/>
        <w:numPr>
          <w:ilvl w:val="0"/>
          <w:numId w:val="58"/>
        </w:numPr>
        <w:ind w:left="426" w:hanging="426"/>
        <w:jc w:val="both"/>
      </w:pPr>
      <w:r>
        <w:t>Jawność dokumentacji</w:t>
      </w:r>
    </w:p>
    <w:p w:rsidR="00317DF4" w:rsidRDefault="00317DF4" w:rsidP="00317DF4">
      <w:pPr>
        <w:pStyle w:val="Akapitzlist"/>
        <w:ind w:left="426"/>
        <w:jc w:val="both"/>
      </w:pPr>
    </w:p>
    <w:p w:rsidR="00317DF4" w:rsidRDefault="00C02800" w:rsidP="000B2854">
      <w:pPr>
        <w:pStyle w:val="Akapitzlist"/>
        <w:numPr>
          <w:ilvl w:val="0"/>
          <w:numId w:val="59"/>
        </w:numPr>
        <w:ind w:left="851"/>
        <w:jc w:val="both"/>
      </w:pPr>
      <w:proofErr w:type="spellStart"/>
      <w:r>
        <w:t>Grantobiorca</w:t>
      </w:r>
      <w:proofErr w:type="spellEnd"/>
      <w:r w:rsidR="00317DF4">
        <w:t xml:space="preserve"> ma prawo wglądu w dokumenty związane z oceną wnioskowanej przez niego operacji. Powyższe dokumenty udostępniane są zainteresowanemu </w:t>
      </w:r>
      <w:proofErr w:type="spellStart"/>
      <w:r w:rsidR="00317DF4">
        <w:t>Grantob</w:t>
      </w:r>
      <w:r>
        <w:t>iorcy</w:t>
      </w:r>
      <w:proofErr w:type="spellEnd"/>
      <w:r w:rsidR="00317DF4">
        <w:t xml:space="preserve"> w Biurze LGD najpóźniej w następnym dniu roboczym po dniu złożenia żądania - z prawem do wykonania ich kserokopii lub fotokopii. Biuro LGD, udostępniając powyższe dokumenty, zachowuje zasadę anonimowości osób dokonujących oceny.</w:t>
      </w:r>
    </w:p>
    <w:p w:rsidR="00317DF4" w:rsidRDefault="00317DF4" w:rsidP="000B2854">
      <w:pPr>
        <w:pStyle w:val="Akapitzlist"/>
        <w:numPr>
          <w:ilvl w:val="0"/>
          <w:numId w:val="59"/>
        </w:numPr>
        <w:ind w:left="851"/>
        <w:jc w:val="both"/>
      </w:pPr>
      <w:r>
        <w:t xml:space="preserve">Niniejsza procedura podlega udostępnieniu do wiadomości publicznej także poza okresem prowadzenia przez LGD naboru, poprzez trwałe zamieszczenie jej na stronie internetowej LGD w formie pliku do pobrania. Dokument jest także dostępny w formie papierowej w siedzibie i Biurze LGD i jest wydawany na żądanie osobom zainteresowanym. </w:t>
      </w:r>
    </w:p>
    <w:p w:rsidR="00317DF4" w:rsidRDefault="00317DF4" w:rsidP="00317DF4">
      <w:pPr>
        <w:pStyle w:val="Akapitzlist"/>
        <w:ind w:left="851"/>
        <w:jc w:val="both"/>
      </w:pPr>
    </w:p>
    <w:p w:rsidR="00317DF4" w:rsidRDefault="00317DF4" w:rsidP="000B2854">
      <w:pPr>
        <w:pStyle w:val="Akapitzlist"/>
        <w:numPr>
          <w:ilvl w:val="0"/>
          <w:numId w:val="58"/>
        </w:numPr>
        <w:ind w:left="426" w:hanging="426"/>
        <w:jc w:val="both"/>
      </w:pPr>
      <w:r>
        <w:t xml:space="preserve">Obliczanie i oznaczanie terminów </w:t>
      </w:r>
    </w:p>
    <w:p w:rsidR="00317DF4" w:rsidRDefault="00317DF4" w:rsidP="00317DF4">
      <w:pPr>
        <w:pStyle w:val="Akapitzlist"/>
        <w:ind w:left="426"/>
        <w:jc w:val="both"/>
      </w:pPr>
    </w:p>
    <w:p w:rsidR="00317DF4" w:rsidRDefault="00317DF4" w:rsidP="000B2854">
      <w:pPr>
        <w:pStyle w:val="Akapitzlist"/>
        <w:numPr>
          <w:ilvl w:val="0"/>
          <w:numId w:val="60"/>
        </w:numPr>
        <w:jc w:val="both"/>
      </w:pPr>
      <w:r>
        <w:lastRenderedPageBreak/>
        <w:t>Jeżeli początkiem terminu określonego w niniejszej procedurze w dniach jest pewne zdarzenie, przy obliczaniu tego terminu nie uwzględnia się dnia, w którym zdarzenie nastąpiło. Upływ ostatniego z wyznaczonej liczby dni uważa się za koniec terminu.</w:t>
      </w:r>
    </w:p>
    <w:p w:rsidR="00317DF4" w:rsidRDefault="00317DF4" w:rsidP="000B2854">
      <w:pPr>
        <w:pStyle w:val="Akapitzlist"/>
        <w:numPr>
          <w:ilvl w:val="0"/>
          <w:numId w:val="60"/>
        </w:numPr>
        <w:jc w:val="both"/>
      </w:pPr>
      <w:r>
        <w:t>Terminy określone w tygodniach kończą się z upływem tego dnia w ostatnim tygodniu, który nazwą odpowiada początkowemu dniowi terminu.</w:t>
      </w:r>
    </w:p>
    <w:p w:rsidR="00317DF4" w:rsidRDefault="00317DF4" w:rsidP="000B2854">
      <w:pPr>
        <w:pStyle w:val="Akapitzlist"/>
        <w:numPr>
          <w:ilvl w:val="0"/>
          <w:numId w:val="60"/>
        </w:numPr>
        <w:jc w:val="both"/>
      </w:pPr>
      <w:r>
        <w:t>Jeżeli koniec terminu przypada na dzień ustawowo wolny od pracy, za ostatni dzień terminu uważa się najbliższy następny dzień powszedni.</w:t>
      </w:r>
    </w:p>
    <w:p w:rsidR="00317DF4" w:rsidRDefault="00317DF4" w:rsidP="00317DF4">
      <w:pPr>
        <w:pStyle w:val="Akapitzlist"/>
        <w:ind w:left="786"/>
        <w:jc w:val="both"/>
      </w:pPr>
    </w:p>
    <w:p w:rsidR="00317DF4" w:rsidRDefault="00317DF4" w:rsidP="000B2854">
      <w:pPr>
        <w:pStyle w:val="Akapitzlist"/>
        <w:numPr>
          <w:ilvl w:val="0"/>
          <w:numId w:val="58"/>
        </w:numPr>
        <w:ind w:left="426" w:hanging="426"/>
        <w:jc w:val="both"/>
      </w:pPr>
      <w:r>
        <w:t>Bezpieczeństwo danych osobowych</w:t>
      </w:r>
    </w:p>
    <w:p w:rsidR="00317DF4" w:rsidRDefault="00317DF4" w:rsidP="00317DF4">
      <w:pPr>
        <w:ind w:left="426"/>
        <w:jc w:val="both"/>
        <w:rPr>
          <w:i/>
        </w:rPr>
      </w:pPr>
      <w:r>
        <w:t xml:space="preserve">W trakcie całego procesu naboru wniosków, oceny i wyboru operacji, zawierania umów, rozliczania, monitoringu i kontroli </w:t>
      </w:r>
      <w:proofErr w:type="spellStart"/>
      <w:r>
        <w:t>Grantobiorców</w:t>
      </w:r>
      <w:proofErr w:type="spellEnd"/>
      <w:r w:rsidRPr="002D7945">
        <w:t xml:space="preserve"> </w:t>
      </w:r>
      <w:r>
        <w:t xml:space="preserve">określonego w niniejszej procedurze, LGD zapewnia pełne bezpieczeństwo danych osobowych. </w:t>
      </w:r>
    </w:p>
    <w:p w:rsidR="00317DF4" w:rsidRPr="007175A6" w:rsidRDefault="00317DF4" w:rsidP="000B2854">
      <w:pPr>
        <w:pStyle w:val="Akapitzlist"/>
        <w:numPr>
          <w:ilvl w:val="0"/>
          <w:numId w:val="58"/>
        </w:numPr>
        <w:ind w:left="426" w:hanging="426"/>
        <w:jc w:val="both"/>
        <w:rPr>
          <w:i/>
        </w:rPr>
      </w:pPr>
      <w:r>
        <w:t>Zmiany procedury</w:t>
      </w:r>
    </w:p>
    <w:p w:rsidR="00317DF4" w:rsidRPr="002C0FE2" w:rsidRDefault="00317DF4" w:rsidP="00317DF4">
      <w:pPr>
        <w:pStyle w:val="Akapitzlist"/>
        <w:ind w:left="426"/>
        <w:jc w:val="both"/>
        <w:rPr>
          <w:i/>
          <w:color w:val="000000" w:themeColor="text1"/>
        </w:rPr>
      </w:pPr>
    </w:p>
    <w:p w:rsidR="00317DF4" w:rsidRDefault="00317DF4" w:rsidP="000B2854">
      <w:pPr>
        <w:pStyle w:val="Akapitzlist"/>
        <w:numPr>
          <w:ilvl w:val="0"/>
          <w:numId w:val="56"/>
        </w:numPr>
        <w:jc w:val="both"/>
      </w:pPr>
      <w:r w:rsidRPr="002C0FE2">
        <w:rPr>
          <w:color w:val="000000" w:themeColor="text1"/>
        </w:rPr>
        <w:t xml:space="preserve">Zmiana niniejszej procedury dokonywana jest uchwałą Zarządu LGD i wymaga </w:t>
      </w:r>
      <w:r>
        <w:t xml:space="preserve">uzgodnienia z ZW na zasadach określonych w Umowie o warunkach i sposobie realizacji strategii rozwoju lokalnego kierowanego przez społeczność zawartej pomiędzy ZW a LGD. </w:t>
      </w:r>
    </w:p>
    <w:p w:rsidR="00317DF4" w:rsidRDefault="00317DF4" w:rsidP="000B2854">
      <w:pPr>
        <w:pStyle w:val="Akapitzlist"/>
        <w:numPr>
          <w:ilvl w:val="0"/>
          <w:numId w:val="56"/>
        </w:numPr>
        <w:jc w:val="both"/>
      </w:pPr>
      <w:r>
        <w:t xml:space="preserve">Niniejsza procedura, po dokonaniu jej skutecznej zmiany zgodnie z </w:t>
      </w:r>
      <w:proofErr w:type="spellStart"/>
      <w:r>
        <w:t>pkt</w:t>
      </w:r>
      <w:proofErr w:type="spellEnd"/>
      <w:r>
        <w:t xml:space="preserve"> </w:t>
      </w:r>
      <w:r w:rsidR="00AB4FDC" w:rsidRPr="00C02800">
        <w:t>XXV</w:t>
      </w:r>
      <w:r w:rsidRPr="00C02800">
        <w:t>.4.</w:t>
      </w:r>
      <w:r w:rsidR="00AB4FDC" w:rsidRPr="00C02800">
        <w:t>1.</w:t>
      </w:r>
      <w:r w:rsidRPr="00C02800">
        <w:t>,</w:t>
      </w:r>
      <w:r w:rsidRPr="00AB4FDC">
        <w:t xml:space="preserve"> </w:t>
      </w:r>
      <w:r>
        <w:t>podlega niezwłocznemu zaktualizowaniu na stronie internetowej LGD.</w:t>
      </w:r>
    </w:p>
    <w:p w:rsidR="00317DF4" w:rsidRDefault="00317DF4" w:rsidP="00317DF4">
      <w:pPr>
        <w:pStyle w:val="Akapitzlist"/>
        <w:jc w:val="both"/>
      </w:pPr>
    </w:p>
    <w:p w:rsidR="00317DF4" w:rsidRDefault="00317DF4" w:rsidP="000B2854">
      <w:pPr>
        <w:pStyle w:val="Akapitzlist"/>
        <w:numPr>
          <w:ilvl w:val="0"/>
          <w:numId w:val="58"/>
        </w:numPr>
        <w:ind w:left="426" w:hanging="426"/>
        <w:jc w:val="both"/>
      </w:pPr>
      <w:r>
        <w:t xml:space="preserve">Zasada stabilności </w:t>
      </w:r>
    </w:p>
    <w:p w:rsidR="00317DF4" w:rsidRDefault="00317DF4" w:rsidP="00317DF4">
      <w:pPr>
        <w:pStyle w:val="Akapitzlist"/>
        <w:ind w:left="426"/>
        <w:jc w:val="both"/>
      </w:pPr>
    </w:p>
    <w:p w:rsidR="00324014" w:rsidRPr="0079137B" w:rsidRDefault="00324014" w:rsidP="00324014">
      <w:pPr>
        <w:pStyle w:val="Akapitzlist"/>
        <w:numPr>
          <w:ilvl w:val="0"/>
          <w:numId w:val="61"/>
        </w:numPr>
        <w:jc w:val="both"/>
      </w:pPr>
      <w:r w:rsidRPr="0079137B">
        <w:t>Treść ogłoszenia o naborze nie podlega zmianie od dnia jego zamieszczenia na stronie internetowej LGD.</w:t>
      </w:r>
    </w:p>
    <w:p w:rsidR="00317DF4" w:rsidRDefault="00317DF4" w:rsidP="000B2854">
      <w:pPr>
        <w:pStyle w:val="Akapitzlist"/>
        <w:numPr>
          <w:ilvl w:val="0"/>
          <w:numId w:val="61"/>
        </w:numPr>
        <w:jc w:val="both"/>
      </w:pPr>
      <w:r w:rsidRPr="0079137B">
        <w:t>W przypadku, gdy niniejsza</w:t>
      </w:r>
      <w:r>
        <w:t xml:space="preserve"> procedura ulegnie zmianie w okresie pomiędzy ogłoszeniem naboru a zakończeniem procedury oceny i wyboru operacji w LGD, do sposobu oceny i wyboru operacji w ramach tego naboru zastosowanie znajduje procedura w dotychczasowym brzmieniu (obowiązująca w momencie ogłoszenia naboru). Zapis ten ma zastosowanie także w przypadku, gdy z jakiegokolwiek powodu zajdzie konieczność dokonania ponownej oceny operacji.</w:t>
      </w:r>
    </w:p>
    <w:p w:rsidR="00317DF4" w:rsidRDefault="00317DF4" w:rsidP="000B2854">
      <w:pPr>
        <w:pStyle w:val="Akapitzlist"/>
        <w:numPr>
          <w:ilvl w:val="0"/>
          <w:numId w:val="61"/>
        </w:numPr>
        <w:jc w:val="both"/>
      </w:pPr>
      <w:r>
        <w:t xml:space="preserve">W przypadku, gdy lokalne kryteria wyboru </w:t>
      </w:r>
      <w:proofErr w:type="spellStart"/>
      <w:r>
        <w:t>grantobiorców</w:t>
      </w:r>
      <w:proofErr w:type="spellEnd"/>
      <w:r>
        <w:t xml:space="preserve"> ulegną zmianie w okresie pomiędzy ogłoszeniem naboru a zakończeniem procedury oceny i wyboru operacji w LGD, do oceny i wyboru operacji w ramach tego naboru zastosowanie znajdują kryteria w dotychczasowym brzmieniu (obowiązujące w momencie ogłoszenia naboru). Zapis ten ma zastosowanie także w przypadku, gdy z jakiegokolwiek powodu zajdzie konieczność dokonania ponownej oceny operacji.</w:t>
      </w:r>
    </w:p>
    <w:p w:rsidR="00317DF4" w:rsidRDefault="00317DF4" w:rsidP="00317DF4">
      <w:pPr>
        <w:pStyle w:val="Akapitzlist"/>
        <w:jc w:val="both"/>
      </w:pPr>
    </w:p>
    <w:p w:rsidR="00317DF4" w:rsidRDefault="00317DF4" w:rsidP="000B2854">
      <w:pPr>
        <w:pStyle w:val="Akapitzlist"/>
        <w:numPr>
          <w:ilvl w:val="0"/>
          <w:numId w:val="58"/>
        </w:numPr>
        <w:ind w:left="426" w:hanging="426"/>
        <w:jc w:val="both"/>
      </w:pPr>
      <w:r>
        <w:t>Odpowiednie stosowanie przepisów</w:t>
      </w:r>
    </w:p>
    <w:p w:rsidR="00317DF4" w:rsidRPr="00F34B65" w:rsidRDefault="00317DF4" w:rsidP="00317DF4">
      <w:pPr>
        <w:spacing w:after="0"/>
        <w:ind w:left="426"/>
        <w:jc w:val="both"/>
      </w:pPr>
      <w:r>
        <w:t xml:space="preserve">W sprawach nieregulowanych w niniejszej procedurze i w Regulaminie Rady, zastosowanie znajdują </w:t>
      </w:r>
      <w:r w:rsidRPr="00F34B65">
        <w:t>odpowiednie przepisy prawa, w szczególności:</w:t>
      </w:r>
    </w:p>
    <w:p w:rsidR="00317DF4" w:rsidRPr="00F34B65" w:rsidRDefault="00317DF4" w:rsidP="000B2854">
      <w:pPr>
        <w:pStyle w:val="Akapitzlist"/>
        <w:numPr>
          <w:ilvl w:val="0"/>
          <w:numId w:val="62"/>
        </w:numPr>
        <w:spacing w:after="0"/>
        <w:jc w:val="both"/>
      </w:pPr>
      <w:r w:rsidRPr="00F34B65">
        <w:t xml:space="preserve">ustawy </w:t>
      </w:r>
      <w:r>
        <w:t>RLKS,</w:t>
      </w:r>
    </w:p>
    <w:p w:rsidR="00317DF4" w:rsidRPr="00F34B65" w:rsidRDefault="00317DF4" w:rsidP="000B2854">
      <w:pPr>
        <w:pStyle w:val="Akapitzlist"/>
        <w:numPr>
          <w:ilvl w:val="0"/>
          <w:numId w:val="62"/>
        </w:numPr>
        <w:spacing w:after="0"/>
        <w:jc w:val="both"/>
      </w:pPr>
      <w:r>
        <w:rPr>
          <w:rFonts w:cs="Verdana"/>
          <w:bCs/>
        </w:rPr>
        <w:t>ustawy</w:t>
      </w:r>
      <w:r w:rsidRPr="00F34B65">
        <w:rPr>
          <w:rFonts w:cs="Verdana"/>
          <w:bCs/>
        </w:rPr>
        <w:t xml:space="preserve"> </w:t>
      </w:r>
      <w:r>
        <w:rPr>
          <w:rFonts w:cs="Verdana"/>
        </w:rPr>
        <w:t>w zakresie polityki spójności,</w:t>
      </w:r>
    </w:p>
    <w:p w:rsidR="00317DF4" w:rsidRPr="00C56BF1" w:rsidRDefault="00317DF4" w:rsidP="000B2854">
      <w:pPr>
        <w:pStyle w:val="Akapitzlist"/>
        <w:numPr>
          <w:ilvl w:val="0"/>
          <w:numId w:val="62"/>
        </w:numPr>
        <w:spacing w:after="0"/>
        <w:jc w:val="both"/>
      </w:pPr>
      <w:r>
        <w:rPr>
          <w:rFonts w:cs="Verdana"/>
          <w:bCs/>
        </w:rPr>
        <w:t>rozporządzenia o wdrażaniu LSR,</w:t>
      </w:r>
    </w:p>
    <w:p w:rsidR="00317DF4" w:rsidRPr="00C0626E" w:rsidRDefault="00317DF4" w:rsidP="000B2854">
      <w:pPr>
        <w:pStyle w:val="Akapitzlist"/>
        <w:numPr>
          <w:ilvl w:val="0"/>
          <w:numId w:val="62"/>
        </w:numPr>
        <w:jc w:val="both"/>
      </w:pPr>
      <w:r>
        <w:rPr>
          <w:rFonts w:cs="Verdana"/>
        </w:rPr>
        <w:t>rozporządzenia</w:t>
      </w:r>
      <w:r w:rsidRPr="00C0626E">
        <w:rPr>
          <w:rFonts w:cs="Verdana"/>
        </w:rPr>
        <w:t xml:space="preserve"> Parlamentu Europejskiego i Rady (UE) nr 1303/2013 z dnia 17 grudnia 2013 r. ustanawiającego wspólne przepisy dotyczące Europejskiego Funduszu Rozwoju Regionalnego, Europejskiego Funduszu Społecznego, Funduszu Spójności, Europejskiego </w:t>
      </w:r>
      <w:r w:rsidRPr="00C0626E">
        <w:rPr>
          <w:rFonts w:cs="Verdana"/>
        </w:rPr>
        <w:lastRenderedPageBreak/>
        <w:t>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</w:t>
      </w:r>
      <w:r>
        <w:rPr>
          <w:rFonts w:cs="Verdana"/>
        </w:rPr>
        <w:t>ządzenie Rady (WE) nr 1083/2006.</w:t>
      </w:r>
    </w:p>
    <w:p w:rsidR="00317DF4" w:rsidRPr="00F34B65" w:rsidRDefault="00317DF4" w:rsidP="00317DF4">
      <w:pPr>
        <w:spacing w:after="0"/>
        <w:ind w:left="426"/>
        <w:jc w:val="both"/>
      </w:pPr>
    </w:p>
    <w:p w:rsidR="00317DF4" w:rsidRDefault="00317DF4" w:rsidP="00317DF4">
      <w:pPr>
        <w:jc w:val="both"/>
      </w:pPr>
    </w:p>
    <w:p w:rsidR="009354E0" w:rsidRDefault="009354E0"/>
    <w:sectPr w:rsidR="009354E0" w:rsidSect="00CD67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B82" w:rsidRDefault="00040B82" w:rsidP="00DC29D6">
      <w:pPr>
        <w:spacing w:after="0" w:line="240" w:lineRule="auto"/>
      </w:pPr>
      <w:r>
        <w:separator/>
      </w:r>
    </w:p>
  </w:endnote>
  <w:endnote w:type="continuationSeparator" w:id="0">
    <w:p w:rsidR="00040B82" w:rsidRDefault="00040B82" w:rsidP="00DC2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B82" w:rsidRDefault="00040B82" w:rsidP="00DC29D6">
      <w:pPr>
        <w:spacing w:after="0" w:line="240" w:lineRule="auto"/>
      </w:pPr>
      <w:r>
        <w:separator/>
      </w:r>
    </w:p>
  </w:footnote>
  <w:footnote w:type="continuationSeparator" w:id="0">
    <w:p w:rsidR="00040B82" w:rsidRDefault="00040B82" w:rsidP="00DC29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F02C7"/>
    <w:multiLevelType w:val="hybridMultilevel"/>
    <w:tmpl w:val="AD2632DA"/>
    <w:lvl w:ilvl="0" w:tplc="3C1686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72A798C"/>
    <w:multiLevelType w:val="hybridMultilevel"/>
    <w:tmpl w:val="3D3A54B8"/>
    <w:lvl w:ilvl="0" w:tplc="67103832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3727E5"/>
    <w:multiLevelType w:val="hybridMultilevel"/>
    <w:tmpl w:val="D90C5EA0"/>
    <w:lvl w:ilvl="0" w:tplc="0C92AB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49608C"/>
    <w:multiLevelType w:val="hybridMultilevel"/>
    <w:tmpl w:val="0FDE1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547FD9"/>
    <w:multiLevelType w:val="hybridMultilevel"/>
    <w:tmpl w:val="4782DD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5F2E7E"/>
    <w:multiLevelType w:val="hybridMultilevel"/>
    <w:tmpl w:val="AF722426"/>
    <w:lvl w:ilvl="0" w:tplc="96CED3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EC13205"/>
    <w:multiLevelType w:val="hybridMultilevel"/>
    <w:tmpl w:val="D4CC35C0"/>
    <w:lvl w:ilvl="0" w:tplc="2CA05B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0EFA4A25"/>
    <w:multiLevelType w:val="hybridMultilevel"/>
    <w:tmpl w:val="202CAFAE"/>
    <w:lvl w:ilvl="0" w:tplc="D85248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025182"/>
    <w:multiLevelType w:val="multilevel"/>
    <w:tmpl w:val="5508A8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108B56E8"/>
    <w:multiLevelType w:val="hybridMultilevel"/>
    <w:tmpl w:val="BCC8E058"/>
    <w:lvl w:ilvl="0" w:tplc="492A55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1855E46"/>
    <w:multiLevelType w:val="hybridMultilevel"/>
    <w:tmpl w:val="EED022DC"/>
    <w:lvl w:ilvl="0" w:tplc="CFFEF904">
      <w:start w:val="2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65391D"/>
    <w:multiLevelType w:val="hybridMultilevel"/>
    <w:tmpl w:val="E2928FA4"/>
    <w:lvl w:ilvl="0" w:tplc="37A070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A8E714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1C4955CC"/>
    <w:multiLevelType w:val="hybridMultilevel"/>
    <w:tmpl w:val="29A61D8E"/>
    <w:lvl w:ilvl="0" w:tplc="98F445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1FB5262E"/>
    <w:multiLevelType w:val="hybridMultilevel"/>
    <w:tmpl w:val="D90882CE"/>
    <w:lvl w:ilvl="0" w:tplc="80D61B40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>
    <w:nsid w:val="20AF15DA"/>
    <w:multiLevelType w:val="hybridMultilevel"/>
    <w:tmpl w:val="88F6B776"/>
    <w:lvl w:ilvl="0" w:tplc="CF6846D6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3010B95"/>
    <w:multiLevelType w:val="hybridMultilevel"/>
    <w:tmpl w:val="26166AFA"/>
    <w:lvl w:ilvl="0" w:tplc="7A4293D4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231338B9"/>
    <w:multiLevelType w:val="hybridMultilevel"/>
    <w:tmpl w:val="7D247632"/>
    <w:lvl w:ilvl="0" w:tplc="E76238C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24A17177"/>
    <w:multiLevelType w:val="hybridMultilevel"/>
    <w:tmpl w:val="CFD49C48"/>
    <w:lvl w:ilvl="0" w:tplc="26668EC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5F21FD"/>
    <w:multiLevelType w:val="hybridMultilevel"/>
    <w:tmpl w:val="7EF289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9560510"/>
    <w:multiLevelType w:val="hybridMultilevel"/>
    <w:tmpl w:val="958A7996"/>
    <w:lvl w:ilvl="0" w:tplc="430442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298B06B9"/>
    <w:multiLevelType w:val="multilevel"/>
    <w:tmpl w:val="33E8C5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2A4B37BA"/>
    <w:multiLevelType w:val="hybridMultilevel"/>
    <w:tmpl w:val="CCA21DEE"/>
    <w:lvl w:ilvl="0" w:tplc="7976072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AA83263"/>
    <w:multiLevelType w:val="hybridMultilevel"/>
    <w:tmpl w:val="9F4E12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BDA0214"/>
    <w:multiLevelType w:val="hybridMultilevel"/>
    <w:tmpl w:val="46664A30"/>
    <w:lvl w:ilvl="0" w:tplc="584029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CF2740A"/>
    <w:multiLevelType w:val="hybridMultilevel"/>
    <w:tmpl w:val="84006270"/>
    <w:lvl w:ilvl="0" w:tplc="C41C0E46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2DCB1210"/>
    <w:multiLevelType w:val="hybridMultilevel"/>
    <w:tmpl w:val="166EECCE"/>
    <w:lvl w:ilvl="0" w:tplc="008C3A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2E0B290B"/>
    <w:multiLevelType w:val="hybridMultilevel"/>
    <w:tmpl w:val="8FC60C42"/>
    <w:lvl w:ilvl="0" w:tplc="3D40469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2F980949"/>
    <w:multiLevelType w:val="multilevel"/>
    <w:tmpl w:val="5FE68F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310550F5"/>
    <w:multiLevelType w:val="multilevel"/>
    <w:tmpl w:val="5508A8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32134518"/>
    <w:multiLevelType w:val="hybridMultilevel"/>
    <w:tmpl w:val="FB6884D6"/>
    <w:lvl w:ilvl="0" w:tplc="319A678C">
      <w:start w:val="1"/>
      <w:numFmt w:val="decimal"/>
      <w:lvlText w:val="%1."/>
      <w:lvlJc w:val="left"/>
      <w:pPr>
        <w:ind w:left="349" w:hanging="360"/>
      </w:pPr>
      <w:rPr>
        <w:rFonts w:asciiTheme="minorHAnsi" w:eastAsiaTheme="minorHAnsi" w:hAnsiTheme="minorHAnsi" w:cstheme="minorBidi"/>
        <w:i w:val="0"/>
        <w:color w:val="auto"/>
      </w:rPr>
    </w:lvl>
    <w:lvl w:ilvl="1" w:tplc="E2928086">
      <w:start w:val="1"/>
      <w:numFmt w:val="decimal"/>
      <w:lvlText w:val="%2."/>
      <w:lvlJc w:val="left"/>
      <w:pPr>
        <w:ind w:left="1069" w:hanging="360"/>
      </w:pPr>
      <w:rPr>
        <w:rFonts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31">
    <w:nsid w:val="33A86537"/>
    <w:multiLevelType w:val="hybridMultilevel"/>
    <w:tmpl w:val="62D62CBE"/>
    <w:lvl w:ilvl="0" w:tplc="7EAC300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4DF19A4"/>
    <w:multiLevelType w:val="hybridMultilevel"/>
    <w:tmpl w:val="56A2E6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5A41870"/>
    <w:multiLevelType w:val="hybridMultilevel"/>
    <w:tmpl w:val="8AFEA266"/>
    <w:lvl w:ilvl="0" w:tplc="93D60148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4">
    <w:nsid w:val="373947B3"/>
    <w:multiLevelType w:val="hybridMultilevel"/>
    <w:tmpl w:val="C81C688E"/>
    <w:lvl w:ilvl="0" w:tplc="2D80001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39511BED"/>
    <w:multiLevelType w:val="hybridMultilevel"/>
    <w:tmpl w:val="FCC80AD6"/>
    <w:lvl w:ilvl="0" w:tplc="33467E5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A047E3B"/>
    <w:multiLevelType w:val="multilevel"/>
    <w:tmpl w:val="5508A8B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13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37">
    <w:nsid w:val="3B706930"/>
    <w:multiLevelType w:val="hybridMultilevel"/>
    <w:tmpl w:val="56A2E6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D8F526D"/>
    <w:multiLevelType w:val="hybridMultilevel"/>
    <w:tmpl w:val="BA584C70"/>
    <w:lvl w:ilvl="0" w:tplc="D33403B2">
      <w:start w:val="1"/>
      <w:numFmt w:val="decimal"/>
      <w:lvlText w:val="%1."/>
      <w:lvlJc w:val="left"/>
      <w:pPr>
        <w:ind w:left="786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41AC1BBB"/>
    <w:multiLevelType w:val="hybridMultilevel"/>
    <w:tmpl w:val="C714D328"/>
    <w:lvl w:ilvl="0" w:tplc="93C8EBD8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4C1713C"/>
    <w:multiLevelType w:val="hybridMultilevel"/>
    <w:tmpl w:val="8C94967C"/>
    <w:lvl w:ilvl="0" w:tplc="7DEC2A2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457717BF"/>
    <w:multiLevelType w:val="hybridMultilevel"/>
    <w:tmpl w:val="C914A0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63C2755"/>
    <w:multiLevelType w:val="hybridMultilevel"/>
    <w:tmpl w:val="86B674D4"/>
    <w:lvl w:ilvl="0" w:tplc="584029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658539D"/>
    <w:multiLevelType w:val="hybridMultilevel"/>
    <w:tmpl w:val="119AB29E"/>
    <w:lvl w:ilvl="0" w:tplc="D85248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C7434F3"/>
    <w:multiLevelType w:val="multilevel"/>
    <w:tmpl w:val="5508A8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>
    <w:nsid w:val="4C7735E2"/>
    <w:multiLevelType w:val="hybridMultilevel"/>
    <w:tmpl w:val="C12EA594"/>
    <w:lvl w:ilvl="0" w:tplc="C958D9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D707DF4"/>
    <w:multiLevelType w:val="hybridMultilevel"/>
    <w:tmpl w:val="B3C041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DC966F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>
    <w:nsid w:val="4FA12C99"/>
    <w:multiLevelType w:val="hybridMultilevel"/>
    <w:tmpl w:val="ECEA5D0C"/>
    <w:lvl w:ilvl="0" w:tplc="149E63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9">
    <w:nsid w:val="50E22D79"/>
    <w:multiLevelType w:val="hybridMultilevel"/>
    <w:tmpl w:val="D84EEBAE"/>
    <w:lvl w:ilvl="0" w:tplc="069AC06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0">
    <w:nsid w:val="522B0E1A"/>
    <w:multiLevelType w:val="hybridMultilevel"/>
    <w:tmpl w:val="4782DD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4EE7931"/>
    <w:multiLevelType w:val="hybridMultilevel"/>
    <w:tmpl w:val="10A83860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55C10A2E"/>
    <w:multiLevelType w:val="hybridMultilevel"/>
    <w:tmpl w:val="5EAA1216"/>
    <w:lvl w:ilvl="0" w:tplc="50AEB14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3">
    <w:nsid w:val="56165B2C"/>
    <w:multiLevelType w:val="hybridMultilevel"/>
    <w:tmpl w:val="3144722C"/>
    <w:lvl w:ilvl="0" w:tplc="29FABF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6303549"/>
    <w:multiLevelType w:val="multilevel"/>
    <w:tmpl w:val="80188A2E"/>
    <w:lvl w:ilvl="0">
      <w:start w:val="7"/>
      <w:numFmt w:val="decimal"/>
      <w:lvlText w:val="%1."/>
      <w:lvlJc w:val="left"/>
      <w:pPr>
        <w:ind w:left="928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13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55">
    <w:nsid w:val="57DC4A17"/>
    <w:multiLevelType w:val="hybridMultilevel"/>
    <w:tmpl w:val="0DF6F2FE"/>
    <w:lvl w:ilvl="0" w:tplc="9A04EFD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959649F"/>
    <w:multiLevelType w:val="hybridMultilevel"/>
    <w:tmpl w:val="0D1AF1D0"/>
    <w:lvl w:ilvl="0" w:tplc="5F68A50A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59630215"/>
    <w:multiLevelType w:val="hybridMultilevel"/>
    <w:tmpl w:val="D6A032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A4E3B9C"/>
    <w:multiLevelType w:val="hybridMultilevel"/>
    <w:tmpl w:val="CF6C21CC"/>
    <w:lvl w:ilvl="0" w:tplc="1D466D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9">
    <w:nsid w:val="5BF87A9A"/>
    <w:multiLevelType w:val="hybridMultilevel"/>
    <w:tmpl w:val="BC7E9F86"/>
    <w:lvl w:ilvl="0" w:tplc="15A836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0">
    <w:nsid w:val="5D252F22"/>
    <w:multiLevelType w:val="hybridMultilevel"/>
    <w:tmpl w:val="9E628A76"/>
    <w:lvl w:ilvl="0" w:tplc="A50075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>
    <w:nsid w:val="60544593"/>
    <w:multiLevelType w:val="hybridMultilevel"/>
    <w:tmpl w:val="B3A08C68"/>
    <w:lvl w:ilvl="0" w:tplc="E8801B6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1BF330B"/>
    <w:multiLevelType w:val="hybridMultilevel"/>
    <w:tmpl w:val="C914A0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3784E80"/>
    <w:multiLevelType w:val="hybridMultilevel"/>
    <w:tmpl w:val="199CCB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63E26A7"/>
    <w:multiLevelType w:val="hybridMultilevel"/>
    <w:tmpl w:val="18DCF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91D38B3"/>
    <w:multiLevelType w:val="hybridMultilevel"/>
    <w:tmpl w:val="96329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9361198"/>
    <w:multiLevelType w:val="hybridMultilevel"/>
    <w:tmpl w:val="E7D4360A"/>
    <w:lvl w:ilvl="0" w:tplc="72B2AB78">
      <w:start w:val="1"/>
      <w:numFmt w:val="decimal"/>
      <w:lvlText w:val="%1."/>
      <w:lvlJc w:val="left"/>
      <w:pPr>
        <w:ind w:left="928" w:hanging="360"/>
      </w:pPr>
      <w:rPr>
        <w:rFonts w:hint="default"/>
        <w:strike w:val="0"/>
        <w:color w:val="92D050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67">
    <w:nsid w:val="694421F9"/>
    <w:multiLevelType w:val="hybridMultilevel"/>
    <w:tmpl w:val="48C4D966"/>
    <w:lvl w:ilvl="0" w:tplc="677C89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>
    <w:nsid w:val="69844D2C"/>
    <w:multiLevelType w:val="hybridMultilevel"/>
    <w:tmpl w:val="ABC670A8"/>
    <w:lvl w:ilvl="0" w:tplc="8062C70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9">
    <w:nsid w:val="69FE11CA"/>
    <w:multiLevelType w:val="hybridMultilevel"/>
    <w:tmpl w:val="2174DF4C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>
    <w:nsid w:val="6B126666"/>
    <w:multiLevelType w:val="hybridMultilevel"/>
    <w:tmpl w:val="9208AC68"/>
    <w:lvl w:ilvl="0" w:tplc="B288B074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71">
    <w:nsid w:val="6C484970"/>
    <w:multiLevelType w:val="hybridMultilevel"/>
    <w:tmpl w:val="FCC80AD6"/>
    <w:lvl w:ilvl="0" w:tplc="33467E5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17C0360"/>
    <w:multiLevelType w:val="multilevel"/>
    <w:tmpl w:val="5BA2D744"/>
    <w:lvl w:ilvl="0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3">
    <w:nsid w:val="73D160B9"/>
    <w:multiLevelType w:val="hybridMultilevel"/>
    <w:tmpl w:val="A3A8EAA2"/>
    <w:lvl w:ilvl="0" w:tplc="E4CC259C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>
    <w:nsid w:val="76AF6893"/>
    <w:multiLevelType w:val="hybridMultilevel"/>
    <w:tmpl w:val="743815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88A23FB"/>
    <w:multiLevelType w:val="hybridMultilevel"/>
    <w:tmpl w:val="46DCC082"/>
    <w:lvl w:ilvl="0" w:tplc="33E89F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89651DA"/>
    <w:multiLevelType w:val="hybridMultilevel"/>
    <w:tmpl w:val="81D694B8"/>
    <w:lvl w:ilvl="0" w:tplc="EDFC934A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>
    <w:nsid w:val="7B65264D"/>
    <w:multiLevelType w:val="hybridMultilevel"/>
    <w:tmpl w:val="166EECCE"/>
    <w:lvl w:ilvl="0" w:tplc="008C3A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8">
    <w:nsid w:val="7FA35529"/>
    <w:multiLevelType w:val="hybridMultilevel"/>
    <w:tmpl w:val="E370D582"/>
    <w:lvl w:ilvl="0" w:tplc="FC0E6EA4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45"/>
  </w:num>
  <w:num w:numId="2">
    <w:abstractNumId w:val="19"/>
  </w:num>
  <w:num w:numId="3">
    <w:abstractNumId w:val="22"/>
  </w:num>
  <w:num w:numId="4">
    <w:abstractNumId w:val="69"/>
  </w:num>
  <w:num w:numId="5">
    <w:abstractNumId w:val="23"/>
  </w:num>
  <w:num w:numId="6">
    <w:abstractNumId w:val="7"/>
  </w:num>
  <w:num w:numId="7">
    <w:abstractNumId w:val="51"/>
  </w:num>
  <w:num w:numId="8">
    <w:abstractNumId w:val="3"/>
  </w:num>
  <w:num w:numId="9">
    <w:abstractNumId w:val="16"/>
  </w:num>
  <w:num w:numId="10">
    <w:abstractNumId w:val="30"/>
  </w:num>
  <w:num w:numId="11">
    <w:abstractNumId w:val="64"/>
  </w:num>
  <w:num w:numId="12">
    <w:abstractNumId w:val="40"/>
  </w:num>
  <w:num w:numId="13">
    <w:abstractNumId w:val="43"/>
  </w:num>
  <w:num w:numId="14">
    <w:abstractNumId w:val="17"/>
  </w:num>
  <w:num w:numId="15">
    <w:abstractNumId w:val="56"/>
  </w:num>
  <w:num w:numId="16">
    <w:abstractNumId w:val="35"/>
  </w:num>
  <w:num w:numId="17">
    <w:abstractNumId w:val="12"/>
  </w:num>
  <w:num w:numId="18">
    <w:abstractNumId w:val="71"/>
  </w:num>
  <w:num w:numId="19">
    <w:abstractNumId w:val="21"/>
  </w:num>
  <w:num w:numId="20">
    <w:abstractNumId w:val="66"/>
  </w:num>
  <w:num w:numId="21">
    <w:abstractNumId w:val="48"/>
  </w:num>
  <w:num w:numId="22">
    <w:abstractNumId w:val="36"/>
  </w:num>
  <w:num w:numId="23">
    <w:abstractNumId w:val="26"/>
  </w:num>
  <w:num w:numId="24">
    <w:abstractNumId w:val="77"/>
  </w:num>
  <w:num w:numId="25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15"/>
  </w:num>
  <w:num w:numId="28">
    <w:abstractNumId w:val="1"/>
  </w:num>
  <w:num w:numId="29">
    <w:abstractNumId w:val="25"/>
  </w:num>
  <w:num w:numId="30">
    <w:abstractNumId w:val="29"/>
  </w:num>
  <w:num w:numId="31">
    <w:abstractNumId w:val="38"/>
  </w:num>
  <w:num w:numId="32">
    <w:abstractNumId w:val="74"/>
  </w:num>
  <w:num w:numId="33">
    <w:abstractNumId w:val="76"/>
  </w:num>
  <w:num w:numId="34">
    <w:abstractNumId w:val="65"/>
  </w:num>
  <w:num w:numId="35">
    <w:abstractNumId w:val="8"/>
  </w:num>
  <w:num w:numId="36">
    <w:abstractNumId w:val="28"/>
  </w:num>
  <w:num w:numId="37">
    <w:abstractNumId w:val="20"/>
  </w:num>
  <w:num w:numId="38">
    <w:abstractNumId w:val="13"/>
  </w:num>
  <w:num w:numId="39">
    <w:abstractNumId w:val="44"/>
  </w:num>
  <w:num w:numId="40">
    <w:abstractNumId w:val="70"/>
  </w:num>
  <w:num w:numId="41">
    <w:abstractNumId w:val="52"/>
  </w:num>
  <w:num w:numId="42">
    <w:abstractNumId w:val="33"/>
  </w:num>
  <w:num w:numId="43">
    <w:abstractNumId w:val="63"/>
  </w:num>
  <w:num w:numId="44">
    <w:abstractNumId w:val="58"/>
  </w:num>
  <w:num w:numId="45">
    <w:abstractNumId w:val="39"/>
  </w:num>
  <w:num w:numId="46">
    <w:abstractNumId w:val="55"/>
  </w:num>
  <w:num w:numId="47">
    <w:abstractNumId w:val="60"/>
  </w:num>
  <w:num w:numId="48">
    <w:abstractNumId w:val="24"/>
  </w:num>
  <w:num w:numId="49">
    <w:abstractNumId w:val="59"/>
  </w:num>
  <w:num w:numId="50">
    <w:abstractNumId w:val="42"/>
  </w:num>
  <w:num w:numId="51">
    <w:abstractNumId w:val="34"/>
  </w:num>
  <w:num w:numId="52">
    <w:abstractNumId w:val="10"/>
  </w:num>
  <w:num w:numId="53">
    <w:abstractNumId w:val="75"/>
  </w:num>
  <w:num w:numId="54">
    <w:abstractNumId w:val="11"/>
  </w:num>
  <w:num w:numId="55">
    <w:abstractNumId w:val="53"/>
  </w:num>
  <w:num w:numId="56">
    <w:abstractNumId w:val="32"/>
  </w:num>
  <w:num w:numId="57">
    <w:abstractNumId w:val="50"/>
  </w:num>
  <w:num w:numId="58">
    <w:abstractNumId w:val="18"/>
  </w:num>
  <w:num w:numId="59">
    <w:abstractNumId w:val="67"/>
  </w:num>
  <w:num w:numId="60">
    <w:abstractNumId w:val="6"/>
  </w:num>
  <w:num w:numId="61">
    <w:abstractNumId w:val="37"/>
  </w:num>
  <w:num w:numId="62">
    <w:abstractNumId w:val="68"/>
  </w:num>
  <w:num w:numId="63">
    <w:abstractNumId w:val="57"/>
  </w:num>
  <w:num w:numId="64">
    <w:abstractNumId w:val="73"/>
  </w:num>
  <w:num w:numId="65">
    <w:abstractNumId w:val="47"/>
  </w:num>
  <w:num w:numId="66">
    <w:abstractNumId w:val="14"/>
  </w:num>
  <w:num w:numId="67">
    <w:abstractNumId w:val="78"/>
  </w:num>
  <w:num w:numId="68">
    <w:abstractNumId w:val="54"/>
  </w:num>
  <w:num w:numId="69">
    <w:abstractNumId w:val="5"/>
  </w:num>
  <w:num w:numId="70">
    <w:abstractNumId w:val="2"/>
  </w:num>
  <w:num w:numId="71">
    <w:abstractNumId w:val="27"/>
  </w:num>
  <w:num w:numId="72">
    <w:abstractNumId w:val="62"/>
  </w:num>
  <w:num w:numId="73">
    <w:abstractNumId w:val="41"/>
  </w:num>
  <w:num w:numId="74">
    <w:abstractNumId w:val="61"/>
  </w:num>
  <w:num w:numId="75">
    <w:abstractNumId w:val="31"/>
  </w:num>
  <w:num w:numId="76">
    <w:abstractNumId w:val="4"/>
  </w:num>
  <w:num w:numId="77">
    <w:abstractNumId w:val="49"/>
  </w:num>
  <w:num w:numId="78">
    <w:abstractNumId w:val="46"/>
  </w:num>
  <w:num w:numId="79">
    <w:abstractNumId w:val="9"/>
  </w:num>
  <w:numIdMacAtCleanup w:val="7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7DF4"/>
    <w:rsid w:val="00002019"/>
    <w:rsid w:val="00002058"/>
    <w:rsid w:val="00002385"/>
    <w:rsid w:val="0000278D"/>
    <w:rsid w:val="00002A83"/>
    <w:rsid w:val="00002C58"/>
    <w:rsid w:val="0000317C"/>
    <w:rsid w:val="000035E2"/>
    <w:rsid w:val="00003622"/>
    <w:rsid w:val="00003E5A"/>
    <w:rsid w:val="00004434"/>
    <w:rsid w:val="00005BD0"/>
    <w:rsid w:val="00006289"/>
    <w:rsid w:val="00006414"/>
    <w:rsid w:val="00006649"/>
    <w:rsid w:val="00006746"/>
    <w:rsid w:val="000067A0"/>
    <w:rsid w:val="00007055"/>
    <w:rsid w:val="00007651"/>
    <w:rsid w:val="00007A1F"/>
    <w:rsid w:val="00007C38"/>
    <w:rsid w:val="00007D7B"/>
    <w:rsid w:val="0001089F"/>
    <w:rsid w:val="000111A6"/>
    <w:rsid w:val="00011B54"/>
    <w:rsid w:val="0001240B"/>
    <w:rsid w:val="00012DC9"/>
    <w:rsid w:val="00012E05"/>
    <w:rsid w:val="00012EC0"/>
    <w:rsid w:val="000130F2"/>
    <w:rsid w:val="000138AC"/>
    <w:rsid w:val="00013C07"/>
    <w:rsid w:val="00013D96"/>
    <w:rsid w:val="00013DF3"/>
    <w:rsid w:val="0001464B"/>
    <w:rsid w:val="00014DCD"/>
    <w:rsid w:val="000157E9"/>
    <w:rsid w:val="00015E6B"/>
    <w:rsid w:val="00016294"/>
    <w:rsid w:val="000165F9"/>
    <w:rsid w:val="00016851"/>
    <w:rsid w:val="00016D0C"/>
    <w:rsid w:val="00016E07"/>
    <w:rsid w:val="00017299"/>
    <w:rsid w:val="000175C1"/>
    <w:rsid w:val="00017623"/>
    <w:rsid w:val="00017AD4"/>
    <w:rsid w:val="000203BE"/>
    <w:rsid w:val="00020B47"/>
    <w:rsid w:val="00020FE6"/>
    <w:rsid w:val="00021982"/>
    <w:rsid w:val="00021D0B"/>
    <w:rsid w:val="000229EF"/>
    <w:rsid w:val="00022ED8"/>
    <w:rsid w:val="00023692"/>
    <w:rsid w:val="0002447E"/>
    <w:rsid w:val="00025821"/>
    <w:rsid w:val="00025848"/>
    <w:rsid w:val="00025AC5"/>
    <w:rsid w:val="00025FEC"/>
    <w:rsid w:val="00026AA0"/>
    <w:rsid w:val="00026E04"/>
    <w:rsid w:val="00026F5D"/>
    <w:rsid w:val="00026F83"/>
    <w:rsid w:val="0002739B"/>
    <w:rsid w:val="000279E3"/>
    <w:rsid w:val="00030106"/>
    <w:rsid w:val="000303FD"/>
    <w:rsid w:val="00030AE0"/>
    <w:rsid w:val="00032D37"/>
    <w:rsid w:val="000333C7"/>
    <w:rsid w:val="00033415"/>
    <w:rsid w:val="0003404A"/>
    <w:rsid w:val="00034D78"/>
    <w:rsid w:val="00035063"/>
    <w:rsid w:val="00035334"/>
    <w:rsid w:val="00035DFB"/>
    <w:rsid w:val="00036A04"/>
    <w:rsid w:val="00036A79"/>
    <w:rsid w:val="000370D9"/>
    <w:rsid w:val="0003735C"/>
    <w:rsid w:val="00037C03"/>
    <w:rsid w:val="000404CB"/>
    <w:rsid w:val="00040B82"/>
    <w:rsid w:val="00040F16"/>
    <w:rsid w:val="000411F3"/>
    <w:rsid w:val="000417AA"/>
    <w:rsid w:val="000417F9"/>
    <w:rsid w:val="00042A22"/>
    <w:rsid w:val="000437AB"/>
    <w:rsid w:val="0004398D"/>
    <w:rsid w:val="00043CF8"/>
    <w:rsid w:val="00045089"/>
    <w:rsid w:val="000450D8"/>
    <w:rsid w:val="000452E5"/>
    <w:rsid w:val="000469EA"/>
    <w:rsid w:val="00046F56"/>
    <w:rsid w:val="00047816"/>
    <w:rsid w:val="00047DEC"/>
    <w:rsid w:val="0005029D"/>
    <w:rsid w:val="000504FC"/>
    <w:rsid w:val="000505FB"/>
    <w:rsid w:val="00050653"/>
    <w:rsid w:val="00051094"/>
    <w:rsid w:val="000512D7"/>
    <w:rsid w:val="00052CB2"/>
    <w:rsid w:val="00052E74"/>
    <w:rsid w:val="00053B6B"/>
    <w:rsid w:val="00053CF9"/>
    <w:rsid w:val="00053D7D"/>
    <w:rsid w:val="00054175"/>
    <w:rsid w:val="000543DB"/>
    <w:rsid w:val="0005442A"/>
    <w:rsid w:val="000547D4"/>
    <w:rsid w:val="00054BD0"/>
    <w:rsid w:val="00054FEF"/>
    <w:rsid w:val="0005624C"/>
    <w:rsid w:val="000569B9"/>
    <w:rsid w:val="00056C9A"/>
    <w:rsid w:val="00056EAD"/>
    <w:rsid w:val="00056F7F"/>
    <w:rsid w:val="000576E3"/>
    <w:rsid w:val="000577D5"/>
    <w:rsid w:val="0006018D"/>
    <w:rsid w:val="00060423"/>
    <w:rsid w:val="000619FE"/>
    <w:rsid w:val="00061BED"/>
    <w:rsid w:val="00061BF3"/>
    <w:rsid w:val="00061EBD"/>
    <w:rsid w:val="00062421"/>
    <w:rsid w:val="0006243E"/>
    <w:rsid w:val="00062A75"/>
    <w:rsid w:val="00062D58"/>
    <w:rsid w:val="00063A94"/>
    <w:rsid w:val="00064490"/>
    <w:rsid w:val="0006473A"/>
    <w:rsid w:val="000648D6"/>
    <w:rsid w:val="00064BE8"/>
    <w:rsid w:val="00066149"/>
    <w:rsid w:val="0006668C"/>
    <w:rsid w:val="000669DD"/>
    <w:rsid w:val="00066C03"/>
    <w:rsid w:val="00066D11"/>
    <w:rsid w:val="000670A2"/>
    <w:rsid w:val="0006743B"/>
    <w:rsid w:val="000674D7"/>
    <w:rsid w:val="00067FD4"/>
    <w:rsid w:val="00070048"/>
    <w:rsid w:val="0007028C"/>
    <w:rsid w:val="00071442"/>
    <w:rsid w:val="00071476"/>
    <w:rsid w:val="000714EA"/>
    <w:rsid w:val="00071C58"/>
    <w:rsid w:val="00071E43"/>
    <w:rsid w:val="000725B8"/>
    <w:rsid w:val="00073502"/>
    <w:rsid w:val="00073616"/>
    <w:rsid w:val="00073785"/>
    <w:rsid w:val="00073C05"/>
    <w:rsid w:val="000743AF"/>
    <w:rsid w:val="0007458F"/>
    <w:rsid w:val="000746EE"/>
    <w:rsid w:val="00074D4E"/>
    <w:rsid w:val="0007539B"/>
    <w:rsid w:val="000756DD"/>
    <w:rsid w:val="00075CE7"/>
    <w:rsid w:val="00075F04"/>
    <w:rsid w:val="00075F48"/>
    <w:rsid w:val="000761C2"/>
    <w:rsid w:val="00076BAE"/>
    <w:rsid w:val="00077B84"/>
    <w:rsid w:val="00080A2A"/>
    <w:rsid w:val="00080DE6"/>
    <w:rsid w:val="00081076"/>
    <w:rsid w:val="000814EF"/>
    <w:rsid w:val="000819DC"/>
    <w:rsid w:val="00081D39"/>
    <w:rsid w:val="000821B0"/>
    <w:rsid w:val="000823BD"/>
    <w:rsid w:val="00083269"/>
    <w:rsid w:val="000839CF"/>
    <w:rsid w:val="00083CCA"/>
    <w:rsid w:val="000843CC"/>
    <w:rsid w:val="000843D3"/>
    <w:rsid w:val="00084AA5"/>
    <w:rsid w:val="00084B48"/>
    <w:rsid w:val="00084C70"/>
    <w:rsid w:val="00084F69"/>
    <w:rsid w:val="00085168"/>
    <w:rsid w:val="000851A4"/>
    <w:rsid w:val="0008557D"/>
    <w:rsid w:val="000857F7"/>
    <w:rsid w:val="00085F5A"/>
    <w:rsid w:val="000860F4"/>
    <w:rsid w:val="000865C7"/>
    <w:rsid w:val="0008665D"/>
    <w:rsid w:val="00086892"/>
    <w:rsid w:val="00087AC8"/>
    <w:rsid w:val="00091A35"/>
    <w:rsid w:val="00091CC6"/>
    <w:rsid w:val="00092B34"/>
    <w:rsid w:val="00092C60"/>
    <w:rsid w:val="0009300C"/>
    <w:rsid w:val="00093591"/>
    <w:rsid w:val="00094028"/>
    <w:rsid w:val="00094799"/>
    <w:rsid w:val="00094857"/>
    <w:rsid w:val="00094E2D"/>
    <w:rsid w:val="000957CF"/>
    <w:rsid w:val="00095814"/>
    <w:rsid w:val="00095E51"/>
    <w:rsid w:val="00095FD5"/>
    <w:rsid w:val="0009600B"/>
    <w:rsid w:val="0009605A"/>
    <w:rsid w:val="00096EEC"/>
    <w:rsid w:val="00097242"/>
    <w:rsid w:val="000979A5"/>
    <w:rsid w:val="00097DA6"/>
    <w:rsid w:val="00097ED6"/>
    <w:rsid w:val="000A0480"/>
    <w:rsid w:val="000A04DB"/>
    <w:rsid w:val="000A0A4A"/>
    <w:rsid w:val="000A0FBE"/>
    <w:rsid w:val="000A11B4"/>
    <w:rsid w:val="000A15EC"/>
    <w:rsid w:val="000A1781"/>
    <w:rsid w:val="000A1DA6"/>
    <w:rsid w:val="000A22A3"/>
    <w:rsid w:val="000A2D3C"/>
    <w:rsid w:val="000A3460"/>
    <w:rsid w:val="000A3757"/>
    <w:rsid w:val="000A3A79"/>
    <w:rsid w:val="000A3E64"/>
    <w:rsid w:val="000A5B27"/>
    <w:rsid w:val="000A5B4B"/>
    <w:rsid w:val="000A5CA6"/>
    <w:rsid w:val="000A5FDA"/>
    <w:rsid w:val="000A648E"/>
    <w:rsid w:val="000A6F6A"/>
    <w:rsid w:val="000A79C9"/>
    <w:rsid w:val="000B054F"/>
    <w:rsid w:val="000B0AAF"/>
    <w:rsid w:val="000B0ADC"/>
    <w:rsid w:val="000B0C4D"/>
    <w:rsid w:val="000B14C5"/>
    <w:rsid w:val="000B214A"/>
    <w:rsid w:val="000B2591"/>
    <w:rsid w:val="000B2854"/>
    <w:rsid w:val="000B2AD2"/>
    <w:rsid w:val="000B2B5C"/>
    <w:rsid w:val="000B2BB7"/>
    <w:rsid w:val="000B3247"/>
    <w:rsid w:val="000B33EE"/>
    <w:rsid w:val="000B3BED"/>
    <w:rsid w:val="000B4085"/>
    <w:rsid w:val="000B4C90"/>
    <w:rsid w:val="000B5093"/>
    <w:rsid w:val="000B521B"/>
    <w:rsid w:val="000B5A1F"/>
    <w:rsid w:val="000B6125"/>
    <w:rsid w:val="000B6BDA"/>
    <w:rsid w:val="000B7E44"/>
    <w:rsid w:val="000C00E4"/>
    <w:rsid w:val="000C020C"/>
    <w:rsid w:val="000C0FD5"/>
    <w:rsid w:val="000C15C0"/>
    <w:rsid w:val="000C2E4F"/>
    <w:rsid w:val="000C3AE4"/>
    <w:rsid w:val="000C3E49"/>
    <w:rsid w:val="000C4608"/>
    <w:rsid w:val="000C47BE"/>
    <w:rsid w:val="000C4892"/>
    <w:rsid w:val="000C58BD"/>
    <w:rsid w:val="000C67DC"/>
    <w:rsid w:val="000C6EB6"/>
    <w:rsid w:val="000C7212"/>
    <w:rsid w:val="000D2304"/>
    <w:rsid w:val="000D38D7"/>
    <w:rsid w:val="000D3D93"/>
    <w:rsid w:val="000D5C1B"/>
    <w:rsid w:val="000D6906"/>
    <w:rsid w:val="000D69BF"/>
    <w:rsid w:val="000D6F2A"/>
    <w:rsid w:val="000D735B"/>
    <w:rsid w:val="000D75C7"/>
    <w:rsid w:val="000D7E14"/>
    <w:rsid w:val="000D7F87"/>
    <w:rsid w:val="000E04BD"/>
    <w:rsid w:val="000E0C63"/>
    <w:rsid w:val="000E11F5"/>
    <w:rsid w:val="000E14B6"/>
    <w:rsid w:val="000E15D9"/>
    <w:rsid w:val="000E174C"/>
    <w:rsid w:val="000E18DA"/>
    <w:rsid w:val="000E18F8"/>
    <w:rsid w:val="000E20E7"/>
    <w:rsid w:val="000E24F0"/>
    <w:rsid w:val="000E2CA6"/>
    <w:rsid w:val="000E2D5D"/>
    <w:rsid w:val="000E3B6E"/>
    <w:rsid w:val="000E3DC3"/>
    <w:rsid w:val="000E3E7A"/>
    <w:rsid w:val="000E3E97"/>
    <w:rsid w:val="000E4161"/>
    <w:rsid w:val="000E467B"/>
    <w:rsid w:val="000E56C0"/>
    <w:rsid w:val="000E5FCD"/>
    <w:rsid w:val="000E6612"/>
    <w:rsid w:val="000E79AF"/>
    <w:rsid w:val="000E7A89"/>
    <w:rsid w:val="000F0098"/>
    <w:rsid w:val="000F0E6C"/>
    <w:rsid w:val="000F11D5"/>
    <w:rsid w:val="000F16DD"/>
    <w:rsid w:val="000F1D08"/>
    <w:rsid w:val="000F2554"/>
    <w:rsid w:val="000F2CB6"/>
    <w:rsid w:val="000F2CE6"/>
    <w:rsid w:val="000F314A"/>
    <w:rsid w:val="000F3483"/>
    <w:rsid w:val="000F5615"/>
    <w:rsid w:val="000F583B"/>
    <w:rsid w:val="000F62CA"/>
    <w:rsid w:val="000F64D0"/>
    <w:rsid w:val="000F6EA5"/>
    <w:rsid w:val="000F6F25"/>
    <w:rsid w:val="000F6F9F"/>
    <w:rsid w:val="000F7067"/>
    <w:rsid w:val="000F7591"/>
    <w:rsid w:val="000F7601"/>
    <w:rsid w:val="000F7B7E"/>
    <w:rsid w:val="00100E40"/>
    <w:rsid w:val="00102502"/>
    <w:rsid w:val="00102BAB"/>
    <w:rsid w:val="00102DD4"/>
    <w:rsid w:val="00102F97"/>
    <w:rsid w:val="001038B2"/>
    <w:rsid w:val="00104E74"/>
    <w:rsid w:val="001050FB"/>
    <w:rsid w:val="001052BF"/>
    <w:rsid w:val="001058AF"/>
    <w:rsid w:val="00105995"/>
    <w:rsid w:val="001059CD"/>
    <w:rsid w:val="00105B3A"/>
    <w:rsid w:val="00105B96"/>
    <w:rsid w:val="001060BA"/>
    <w:rsid w:val="001066DD"/>
    <w:rsid w:val="0010737A"/>
    <w:rsid w:val="001105C7"/>
    <w:rsid w:val="00110F92"/>
    <w:rsid w:val="001111DA"/>
    <w:rsid w:val="00111970"/>
    <w:rsid w:val="00111AC1"/>
    <w:rsid w:val="00111B9F"/>
    <w:rsid w:val="0011223C"/>
    <w:rsid w:val="001125A1"/>
    <w:rsid w:val="00112D29"/>
    <w:rsid w:val="00112DC0"/>
    <w:rsid w:val="00112F57"/>
    <w:rsid w:val="0011304C"/>
    <w:rsid w:val="001134A4"/>
    <w:rsid w:val="00113EBC"/>
    <w:rsid w:val="00114C52"/>
    <w:rsid w:val="00115064"/>
    <w:rsid w:val="001150E8"/>
    <w:rsid w:val="0011624A"/>
    <w:rsid w:val="0011675B"/>
    <w:rsid w:val="001170A1"/>
    <w:rsid w:val="00117DAF"/>
    <w:rsid w:val="00120809"/>
    <w:rsid w:val="001216F3"/>
    <w:rsid w:val="00121927"/>
    <w:rsid w:val="00121FEC"/>
    <w:rsid w:val="00122231"/>
    <w:rsid w:val="00122AD2"/>
    <w:rsid w:val="00122CD0"/>
    <w:rsid w:val="0012341B"/>
    <w:rsid w:val="00123FE9"/>
    <w:rsid w:val="00124293"/>
    <w:rsid w:val="001242A7"/>
    <w:rsid w:val="00124637"/>
    <w:rsid w:val="00124D8C"/>
    <w:rsid w:val="00125455"/>
    <w:rsid w:val="00125589"/>
    <w:rsid w:val="001255D8"/>
    <w:rsid w:val="00125D1F"/>
    <w:rsid w:val="00125D79"/>
    <w:rsid w:val="0012618D"/>
    <w:rsid w:val="00126795"/>
    <w:rsid w:val="001267F5"/>
    <w:rsid w:val="00127398"/>
    <w:rsid w:val="001275B1"/>
    <w:rsid w:val="001275BB"/>
    <w:rsid w:val="00127775"/>
    <w:rsid w:val="00127B66"/>
    <w:rsid w:val="00127BE7"/>
    <w:rsid w:val="00127EA4"/>
    <w:rsid w:val="00130380"/>
    <w:rsid w:val="00130A73"/>
    <w:rsid w:val="00130D62"/>
    <w:rsid w:val="0013139E"/>
    <w:rsid w:val="001316B5"/>
    <w:rsid w:val="00131937"/>
    <w:rsid w:val="00131B22"/>
    <w:rsid w:val="00132266"/>
    <w:rsid w:val="0013234D"/>
    <w:rsid w:val="00132BAF"/>
    <w:rsid w:val="001340AE"/>
    <w:rsid w:val="0013443C"/>
    <w:rsid w:val="0013452D"/>
    <w:rsid w:val="00134933"/>
    <w:rsid w:val="00134AAB"/>
    <w:rsid w:val="00134BAF"/>
    <w:rsid w:val="00134F78"/>
    <w:rsid w:val="001350FD"/>
    <w:rsid w:val="001356A1"/>
    <w:rsid w:val="001357F2"/>
    <w:rsid w:val="001362C6"/>
    <w:rsid w:val="00136A42"/>
    <w:rsid w:val="00136FF5"/>
    <w:rsid w:val="001373BE"/>
    <w:rsid w:val="001374DE"/>
    <w:rsid w:val="0013790F"/>
    <w:rsid w:val="001401CB"/>
    <w:rsid w:val="00140C1B"/>
    <w:rsid w:val="00141400"/>
    <w:rsid w:val="001416A7"/>
    <w:rsid w:val="0014180A"/>
    <w:rsid w:val="001418D8"/>
    <w:rsid w:val="00141B2C"/>
    <w:rsid w:val="0014268D"/>
    <w:rsid w:val="00142742"/>
    <w:rsid w:val="0014292D"/>
    <w:rsid w:val="0014337A"/>
    <w:rsid w:val="001434C1"/>
    <w:rsid w:val="0014356A"/>
    <w:rsid w:val="00143D1B"/>
    <w:rsid w:val="00143FFD"/>
    <w:rsid w:val="0014438C"/>
    <w:rsid w:val="001443A0"/>
    <w:rsid w:val="001447AE"/>
    <w:rsid w:val="001447F9"/>
    <w:rsid w:val="00144D2C"/>
    <w:rsid w:val="00145055"/>
    <w:rsid w:val="001453F5"/>
    <w:rsid w:val="00145DD1"/>
    <w:rsid w:val="00145EFC"/>
    <w:rsid w:val="0014623F"/>
    <w:rsid w:val="001473D7"/>
    <w:rsid w:val="0014764D"/>
    <w:rsid w:val="0015000B"/>
    <w:rsid w:val="00150343"/>
    <w:rsid w:val="00150591"/>
    <w:rsid w:val="00150C1D"/>
    <w:rsid w:val="00150C25"/>
    <w:rsid w:val="00151F82"/>
    <w:rsid w:val="0015236A"/>
    <w:rsid w:val="00152990"/>
    <w:rsid w:val="001531AD"/>
    <w:rsid w:val="001531EB"/>
    <w:rsid w:val="001532D5"/>
    <w:rsid w:val="001549BF"/>
    <w:rsid w:val="001549DB"/>
    <w:rsid w:val="00154A70"/>
    <w:rsid w:val="00154EBC"/>
    <w:rsid w:val="001552A3"/>
    <w:rsid w:val="00155C70"/>
    <w:rsid w:val="001564F4"/>
    <w:rsid w:val="00156983"/>
    <w:rsid w:val="001569B5"/>
    <w:rsid w:val="00156A5E"/>
    <w:rsid w:val="001571F7"/>
    <w:rsid w:val="001573FB"/>
    <w:rsid w:val="0015757C"/>
    <w:rsid w:val="00157772"/>
    <w:rsid w:val="001602C6"/>
    <w:rsid w:val="001614BD"/>
    <w:rsid w:val="00161EEC"/>
    <w:rsid w:val="001623BA"/>
    <w:rsid w:val="00162477"/>
    <w:rsid w:val="001626A5"/>
    <w:rsid w:val="001628DF"/>
    <w:rsid w:val="00162B93"/>
    <w:rsid w:val="00162C01"/>
    <w:rsid w:val="00162CE2"/>
    <w:rsid w:val="00162D57"/>
    <w:rsid w:val="00162DA7"/>
    <w:rsid w:val="00162F76"/>
    <w:rsid w:val="001642DB"/>
    <w:rsid w:val="001642F2"/>
    <w:rsid w:val="001643D7"/>
    <w:rsid w:val="00164589"/>
    <w:rsid w:val="00164AB5"/>
    <w:rsid w:val="00165BDB"/>
    <w:rsid w:val="00166556"/>
    <w:rsid w:val="001671B2"/>
    <w:rsid w:val="00167739"/>
    <w:rsid w:val="001701C6"/>
    <w:rsid w:val="001706F1"/>
    <w:rsid w:val="00170D31"/>
    <w:rsid w:val="00171F28"/>
    <w:rsid w:val="00171FA4"/>
    <w:rsid w:val="001720A5"/>
    <w:rsid w:val="001724F0"/>
    <w:rsid w:val="001728A2"/>
    <w:rsid w:val="00172BBD"/>
    <w:rsid w:val="00172CB4"/>
    <w:rsid w:val="001731F1"/>
    <w:rsid w:val="00173E6F"/>
    <w:rsid w:val="00174446"/>
    <w:rsid w:val="001747C0"/>
    <w:rsid w:val="001747ED"/>
    <w:rsid w:val="001754BC"/>
    <w:rsid w:val="00175A2E"/>
    <w:rsid w:val="00175DBC"/>
    <w:rsid w:val="00175E91"/>
    <w:rsid w:val="0017601D"/>
    <w:rsid w:val="00176529"/>
    <w:rsid w:val="00176891"/>
    <w:rsid w:val="0017700C"/>
    <w:rsid w:val="00177088"/>
    <w:rsid w:val="00177379"/>
    <w:rsid w:val="001774E2"/>
    <w:rsid w:val="00177717"/>
    <w:rsid w:val="001800E3"/>
    <w:rsid w:val="001806ED"/>
    <w:rsid w:val="0018096B"/>
    <w:rsid w:val="00180DCC"/>
    <w:rsid w:val="001815F5"/>
    <w:rsid w:val="00181A62"/>
    <w:rsid w:val="001823F7"/>
    <w:rsid w:val="001828F4"/>
    <w:rsid w:val="00182AEC"/>
    <w:rsid w:val="001830B5"/>
    <w:rsid w:val="00183183"/>
    <w:rsid w:val="00184179"/>
    <w:rsid w:val="00184636"/>
    <w:rsid w:val="00184776"/>
    <w:rsid w:val="001847BC"/>
    <w:rsid w:val="00184C32"/>
    <w:rsid w:val="00185685"/>
    <w:rsid w:val="00185AC6"/>
    <w:rsid w:val="00185F35"/>
    <w:rsid w:val="001866BD"/>
    <w:rsid w:val="0018702A"/>
    <w:rsid w:val="00187430"/>
    <w:rsid w:val="00187572"/>
    <w:rsid w:val="0018764C"/>
    <w:rsid w:val="00187E50"/>
    <w:rsid w:val="00190D28"/>
    <w:rsid w:val="0019134A"/>
    <w:rsid w:val="0019140A"/>
    <w:rsid w:val="001920E2"/>
    <w:rsid w:val="00192116"/>
    <w:rsid w:val="001927F8"/>
    <w:rsid w:val="00192AA7"/>
    <w:rsid w:val="00192AC9"/>
    <w:rsid w:val="00193A53"/>
    <w:rsid w:val="0019666F"/>
    <w:rsid w:val="00196B96"/>
    <w:rsid w:val="001972EB"/>
    <w:rsid w:val="001976CC"/>
    <w:rsid w:val="00197774"/>
    <w:rsid w:val="00197AE3"/>
    <w:rsid w:val="001A078C"/>
    <w:rsid w:val="001A0980"/>
    <w:rsid w:val="001A190C"/>
    <w:rsid w:val="001A1EE8"/>
    <w:rsid w:val="001A24E1"/>
    <w:rsid w:val="001A3030"/>
    <w:rsid w:val="001A33BD"/>
    <w:rsid w:val="001A3479"/>
    <w:rsid w:val="001A3BF3"/>
    <w:rsid w:val="001A3D6E"/>
    <w:rsid w:val="001A3E1E"/>
    <w:rsid w:val="001A4580"/>
    <w:rsid w:val="001A47EA"/>
    <w:rsid w:val="001A48C2"/>
    <w:rsid w:val="001A4A6A"/>
    <w:rsid w:val="001A4BC0"/>
    <w:rsid w:val="001A4C02"/>
    <w:rsid w:val="001A5285"/>
    <w:rsid w:val="001A556A"/>
    <w:rsid w:val="001A6116"/>
    <w:rsid w:val="001A6176"/>
    <w:rsid w:val="001A73DE"/>
    <w:rsid w:val="001A749C"/>
    <w:rsid w:val="001B02C5"/>
    <w:rsid w:val="001B04F3"/>
    <w:rsid w:val="001B083E"/>
    <w:rsid w:val="001B0D55"/>
    <w:rsid w:val="001B1648"/>
    <w:rsid w:val="001B17BA"/>
    <w:rsid w:val="001B1845"/>
    <w:rsid w:val="001B19C2"/>
    <w:rsid w:val="001B21BA"/>
    <w:rsid w:val="001B29BC"/>
    <w:rsid w:val="001B2EDD"/>
    <w:rsid w:val="001B39C0"/>
    <w:rsid w:val="001B476B"/>
    <w:rsid w:val="001B4D0A"/>
    <w:rsid w:val="001B5C4B"/>
    <w:rsid w:val="001B687E"/>
    <w:rsid w:val="001B7CFD"/>
    <w:rsid w:val="001C0207"/>
    <w:rsid w:val="001C09F0"/>
    <w:rsid w:val="001C1232"/>
    <w:rsid w:val="001C13F7"/>
    <w:rsid w:val="001C18DE"/>
    <w:rsid w:val="001C1B44"/>
    <w:rsid w:val="001C2453"/>
    <w:rsid w:val="001C2B72"/>
    <w:rsid w:val="001C3481"/>
    <w:rsid w:val="001C3D18"/>
    <w:rsid w:val="001C4F0A"/>
    <w:rsid w:val="001C513C"/>
    <w:rsid w:val="001C54FC"/>
    <w:rsid w:val="001C5740"/>
    <w:rsid w:val="001C58B7"/>
    <w:rsid w:val="001C60FC"/>
    <w:rsid w:val="001C70AE"/>
    <w:rsid w:val="001C782D"/>
    <w:rsid w:val="001C7A67"/>
    <w:rsid w:val="001C7EF6"/>
    <w:rsid w:val="001D0261"/>
    <w:rsid w:val="001D0AD8"/>
    <w:rsid w:val="001D1108"/>
    <w:rsid w:val="001D1BFD"/>
    <w:rsid w:val="001D3497"/>
    <w:rsid w:val="001D3B75"/>
    <w:rsid w:val="001D40BC"/>
    <w:rsid w:val="001D40DF"/>
    <w:rsid w:val="001D4660"/>
    <w:rsid w:val="001D4689"/>
    <w:rsid w:val="001D4C5C"/>
    <w:rsid w:val="001D51F0"/>
    <w:rsid w:val="001D5C52"/>
    <w:rsid w:val="001D6557"/>
    <w:rsid w:val="001D65C0"/>
    <w:rsid w:val="001D6DE6"/>
    <w:rsid w:val="001D72D0"/>
    <w:rsid w:val="001D7719"/>
    <w:rsid w:val="001E0148"/>
    <w:rsid w:val="001E02FC"/>
    <w:rsid w:val="001E03ED"/>
    <w:rsid w:val="001E0AF7"/>
    <w:rsid w:val="001E133B"/>
    <w:rsid w:val="001E1A80"/>
    <w:rsid w:val="001E1C2F"/>
    <w:rsid w:val="001E249A"/>
    <w:rsid w:val="001E32B5"/>
    <w:rsid w:val="001E32B7"/>
    <w:rsid w:val="001E32ED"/>
    <w:rsid w:val="001E330C"/>
    <w:rsid w:val="001E38FE"/>
    <w:rsid w:val="001E3936"/>
    <w:rsid w:val="001E3B67"/>
    <w:rsid w:val="001E669C"/>
    <w:rsid w:val="001E6E89"/>
    <w:rsid w:val="001E6FB6"/>
    <w:rsid w:val="001E7071"/>
    <w:rsid w:val="001F022D"/>
    <w:rsid w:val="001F0443"/>
    <w:rsid w:val="001F0702"/>
    <w:rsid w:val="001F07FC"/>
    <w:rsid w:val="001F0868"/>
    <w:rsid w:val="001F0926"/>
    <w:rsid w:val="001F0A09"/>
    <w:rsid w:val="001F0A66"/>
    <w:rsid w:val="001F18BD"/>
    <w:rsid w:val="001F1B0D"/>
    <w:rsid w:val="001F267F"/>
    <w:rsid w:val="001F2DEC"/>
    <w:rsid w:val="001F2F79"/>
    <w:rsid w:val="001F30CC"/>
    <w:rsid w:val="001F3963"/>
    <w:rsid w:val="001F437F"/>
    <w:rsid w:val="001F4979"/>
    <w:rsid w:val="001F4A9C"/>
    <w:rsid w:val="001F553E"/>
    <w:rsid w:val="001F563C"/>
    <w:rsid w:val="001F5DF7"/>
    <w:rsid w:val="001F6A85"/>
    <w:rsid w:val="001F6BF8"/>
    <w:rsid w:val="001F7E3B"/>
    <w:rsid w:val="001F7E3E"/>
    <w:rsid w:val="00200837"/>
    <w:rsid w:val="00200CCF"/>
    <w:rsid w:val="0020192A"/>
    <w:rsid w:val="00201ACD"/>
    <w:rsid w:val="00202503"/>
    <w:rsid w:val="002030C9"/>
    <w:rsid w:val="00203249"/>
    <w:rsid w:val="00203262"/>
    <w:rsid w:val="00203299"/>
    <w:rsid w:val="0020335E"/>
    <w:rsid w:val="0020336B"/>
    <w:rsid w:val="002036E2"/>
    <w:rsid w:val="00203F82"/>
    <w:rsid w:val="002040C4"/>
    <w:rsid w:val="002040DB"/>
    <w:rsid w:val="002042AD"/>
    <w:rsid w:val="00204500"/>
    <w:rsid w:val="00204683"/>
    <w:rsid w:val="002049F8"/>
    <w:rsid w:val="00204AAC"/>
    <w:rsid w:val="00204ED3"/>
    <w:rsid w:val="0020553F"/>
    <w:rsid w:val="00205A46"/>
    <w:rsid w:val="00205BCB"/>
    <w:rsid w:val="00206195"/>
    <w:rsid w:val="00206421"/>
    <w:rsid w:val="002064BC"/>
    <w:rsid w:val="00206CB0"/>
    <w:rsid w:val="0020731A"/>
    <w:rsid w:val="00207FAE"/>
    <w:rsid w:val="0021012F"/>
    <w:rsid w:val="002104FF"/>
    <w:rsid w:val="00211559"/>
    <w:rsid w:val="00211C08"/>
    <w:rsid w:val="00212636"/>
    <w:rsid w:val="00212D69"/>
    <w:rsid w:val="00213206"/>
    <w:rsid w:val="00213317"/>
    <w:rsid w:val="00213978"/>
    <w:rsid w:val="00213EC7"/>
    <w:rsid w:val="00214037"/>
    <w:rsid w:val="002146D9"/>
    <w:rsid w:val="00214B17"/>
    <w:rsid w:val="00214B7B"/>
    <w:rsid w:val="00214FC0"/>
    <w:rsid w:val="002160B3"/>
    <w:rsid w:val="00216186"/>
    <w:rsid w:val="002165DC"/>
    <w:rsid w:val="00216D08"/>
    <w:rsid w:val="002172A5"/>
    <w:rsid w:val="0021740D"/>
    <w:rsid w:val="00217AB0"/>
    <w:rsid w:val="00217ADC"/>
    <w:rsid w:val="00217DFF"/>
    <w:rsid w:val="00221301"/>
    <w:rsid w:val="002215F6"/>
    <w:rsid w:val="00221987"/>
    <w:rsid w:val="00221BAC"/>
    <w:rsid w:val="0022295F"/>
    <w:rsid w:val="00222CF2"/>
    <w:rsid w:val="00222D3E"/>
    <w:rsid w:val="00222FB9"/>
    <w:rsid w:val="002230AC"/>
    <w:rsid w:val="00223587"/>
    <w:rsid w:val="00223EDF"/>
    <w:rsid w:val="0022409D"/>
    <w:rsid w:val="00224290"/>
    <w:rsid w:val="0022457C"/>
    <w:rsid w:val="0022461A"/>
    <w:rsid w:val="0022494F"/>
    <w:rsid w:val="00224F89"/>
    <w:rsid w:val="002254A6"/>
    <w:rsid w:val="00225A6C"/>
    <w:rsid w:val="00225ADD"/>
    <w:rsid w:val="00225BE3"/>
    <w:rsid w:val="00225EBD"/>
    <w:rsid w:val="00225F00"/>
    <w:rsid w:val="002267F1"/>
    <w:rsid w:val="00226BEC"/>
    <w:rsid w:val="00226D48"/>
    <w:rsid w:val="00226E2F"/>
    <w:rsid w:val="00226F9B"/>
    <w:rsid w:val="00227168"/>
    <w:rsid w:val="002277BB"/>
    <w:rsid w:val="002308DE"/>
    <w:rsid w:val="00230B68"/>
    <w:rsid w:val="0023117B"/>
    <w:rsid w:val="0023216C"/>
    <w:rsid w:val="00233135"/>
    <w:rsid w:val="002331D0"/>
    <w:rsid w:val="002339E3"/>
    <w:rsid w:val="00233D0A"/>
    <w:rsid w:val="00233D2A"/>
    <w:rsid w:val="00234533"/>
    <w:rsid w:val="002345AB"/>
    <w:rsid w:val="00235142"/>
    <w:rsid w:val="002355DE"/>
    <w:rsid w:val="00235AF1"/>
    <w:rsid w:val="00235C71"/>
    <w:rsid w:val="0023683B"/>
    <w:rsid w:val="00236894"/>
    <w:rsid w:val="00236EDC"/>
    <w:rsid w:val="00236FCF"/>
    <w:rsid w:val="00237142"/>
    <w:rsid w:val="00237C17"/>
    <w:rsid w:val="002400E3"/>
    <w:rsid w:val="00240EDE"/>
    <w:rsid w:val="002411BF"/>
    <w:rsid w:val="00241595"/>
    <w:rsid w:val="002415B7"/>
    <w:rsid w:val="00241908"/>
    <w:rsid w:val="002419E9"/>
    <w:rsid w:val="00242338"/>
    <w:rsid w:val="00242BCD"/>
    <w:rsid w:val="00244D4A"/>
    <w:rsid w:val="002462C6"/>
    <w:rsid w:val="00246892"/>
    <w:rsid w:val="002473B7"/>
    <w:rsid w:val="00247439"/>
    <w:rsid w:val="00247752"/>
    <w:rsid w:val="00247882"/>
    <w:rsid w:val="00250492"/>
    <w:rsid w:val="002505A7"/>
    <w:rsid w:val="0025114A"/>
    <w:rsid w:val="00251D77"/>
    <w:rsid w:val="00252DA3"/>
    <w:rsid w:val="00252E6D"/>
    <w:rsid w:val="00252FC2"/>
    <w:rsid w:val="00253625"/>
    <w:rsid w:val="00253B06"/>
    <w:rsid w:val="00253EBB"/>
    <w:rsid w:val="002541D2"/>
    <w:rsid w:val="0025467C"/>
    <w:rsid w:val="0025486D"/>
    <w:rsid w:val="002554AD"/>
    <w:rsid w:val="00255921"/>
    <w:rsid w:val="00255AF1"/>
    <w:rsid w:val="00255C6A"/>
    <w:rsid w:val="00255F5F"/>
    <w:rsid w:val="0025683C"/>
    <w:rsid w:val="002572D8"/>
    <w:rsid w:val="00257975"/>
    <w:rsid w:val="00257A67"/>
    <w:rsid w:val="002600C5"/>
    <w:rsid w:val="00260126"/>
    <w:rsid w:val="002607DE"/>
    <w:rsid w:val="002608E0"/>
    <w:rsid w:val="00261E34"/>
    <w:rsid w:val="00261F5F"/>
    <w:rsid w:val="002620EC"/>
    <w:rsid w:val="0026219B"/>
    <w:rsid w:val="0026247F"/>
    <w:rsid w:val="00263997"/>
    <w:rsid w:val="00263C81"/>
    <w:rsid w:val="00263E0A"/>
    <w:rsid w:val="002641F1"/>
    <w:rsid w:val="00264617"/>
    <w:rsid w:val="00264BC9"/>
    <w:rsid w:val="00264FBB"/>
    <w:rsid w:val="002658B3"/>
    <w:rsid w:val="00265A54"/>
    <w:rsid w:val="00266528"/>
    <w:rsid w:val="002669E5"/>
    <w:rsid w:val="00266F2C"/>
    <w:rsid w:val="0026758B"/>
    <w:rsid w:val="0027035F"/>
    <w:rsid w:val="002707EA"/>
    <w:rsid w:val="00270A01"/>
    <w:rsid w:val="002716BC"/>
    <w:rsid w:val="0027197B"/>
    <w:rsid w:val="0027326E"/>
    <w:rsid w:val="00274136"/>
    <w:rsid w:val="00274E11"/>
    <w:rsid w:val="002755E8"/>
    <w:rsid w:val="002758F9"/>
    <w:rsid w:val="00275CC1"/>
    <w:rsid w:val="00276BBE"/>
    <w:rsid w:val="00276D8A"/>
    <w:rsid w:val="00276DF5"/>
    <w:rsid w:val="00277A74"/>
    <w:rsid w:val="00277EF2"/>
    <w:rsid w:val="002807BB"/>
    <w:rsid w:val="002809AF"/>
    <w:rsid w:val="0028120F"/>
    <w:rsid w:val="002818DD"/>
    <w:rsid w:val="00281AC8"/>
    <w:rsid w:val="00281C09"/>
    <w:rsid w:val="0028241D"/>
    <w:rsid w:val="00282C34"/>
    <w:rsid w:val="0028460E"/>
    <w:rsid w:val="002848F9"/>
    <w:rsid w:val="00284AE7"/>
    <w:rsid w:val="00284B1F"/>
    <w:rsid w:val="00284D9F"/>
    <w:rsid w:val="00285169"/>
    <w:rsid w:val="00285B1B"/>
    <w:rsid w:val="00286449"/>
    <w:rsid w:val="002866B6"/>
    <w:rsid w:val="00286A64"/>
    <w:rsid w:val="00286D19"/>
    <w:rsid w:val="00287436"/>
    <w:rsid w:val="0028755C"/>
    <w:rsid w:val="00287566"/>
    <w:rsid w:val="002878D8"/>
    <w:rsid w:val="00287A6E"/>
    <w:rsid w:val="00290FE3"/>
    <w:rsid w:val="00291006"/>
    <w:rsid w:val="00291086"/>
    <w:rsid w:val="00291441"/>
    <w:rsid w:val="002915E8"/>
    <w:rsid w:val="0029190B"/>
    <w:rsid w:val="00291CE5"/>
    <w:rsid w:val="0029204C"/>
    <w:rsid w:val="002925F0"/>
    <w:rsid w:val="002936D6"/>
    <w:rsid w:val="00293C7D"/>
    <w:rsid w:val="00293EC7"/>
    <w:rsid w:val="00293EE2"/>
    <w:rsid w:val="00294E17"/>
    <w:rsid w:val="00295194"/>
    <w:rsid w:val="002951F4"/>
    <w:rsid w:val="00295B5A"/>
    <w:rsid w:val="00295F08"/>
    <w:rsid w:val="0029628A"/>
    <w:rsid w:val="00296C78"/>
    <w:rsid w:val="00297C2E"/>
    <w:rsid w:val="00297F17"/>
    <w:rsid w:val="002A028C"/>
    <w:rsid w:val="002A09EC"/>
    <w:rsid w:val="002A0A2D"/>
    <w:rsid w:val="002A0A78"/>
    <w:rsid w:val="002A0EA2"/>
    <w:rsid w:val="002A10BB"/>
    <w:rsid w:val="002A133B"/>
    <w:rsid w:val="002A1A0A"/>
    <w:rsid w:val="002A21E4"/>
    <w:rsid w:val="002A229C"/>
    <w:rsid w:val="002A2414"/>
    <w:rsid w:val="002A261E"/>
    <w:rsid w:val="002A289B"/>
    <w:rsid w:val="002A3440"/>
    <w:rsid w:val="002A347E"/>
    <w:rsid w:val="002A3EEB"/>
    <w:rsid w:val="002A4F37"/>
    <w:rsid w:val="002A5111"/>
    <w:rsid w:val="002A54B7"/>
    <w:rsid w:val="002A5658"/>
    <w:rsid w:val="002A5C33"/>
    <w:rsid w:val="002A5E5F"/>
    <w:rsid w:val="002A649A"/>
    <w:rsid w:val="002A6B1C"/>
    <w:rsid w:val="002A6F02"/>
    <w:rsid w:val="002A77AE"/>
    <w:rsid w:val="002A7D14"/>
    <w:rsid w:val="002B000D"/>
    <w:rsid w:val="002B0496"/>
    <w:rsid w:val="002B0B14"/>
    <w:rsid w:val="002B14C8"/>
    <w:rsid w:val="002B173C"/>
    <w:rsid w:val="002B2092"/>
    <w:rsid w:val="002B2537"/>
    <w:rsid w:val="002B26F4"/>
    <w:rsid w:val="002B2813"/>
    <w:rsid w:val="002B438E"/>
    <w:rsid w:val="002B4D69"/>
    <w:rsid w:val="002B57BC"/>
    <w:rsid w:val="002B5AAA"/>
    <w:rsid w:val="002B5F6E"/>
    <w:rsid w:val="002B6974"/>
    <w:rsid w:val="002B6DA7"/>
    <w:rsid w:val="002B6F26"/>
    <w:rsid w:val="002B718E"/>
    <w:rsid w:val="002B76A5"/>
    <w:rsid w:val="002B7CC8"/>
    <w:rsid w:val="002C019A"/>
    <w:rsid w:val="002C0540"/>
    <w:rsid w:val="002C0FE2"/>
    <w:rsid w:val="002C129F"/>
    <w:rsid w:val="002C19A3"/>
    <w:rsid w:val="002C1A29"/>
    <w:rsid w:val="002C324A"/>
    <w:rsid w:val="002C4845"/>
    <w:rsid w:val="002C4E6D"/>
    <w:rsid w:val="002C5400"/>
    <w:rsid w:val="002C584B"/>
    <w:rsid w:val="002C5D81"/>
    <w:rsid w:val="002C5F92"/>
    <w:rsid w:val="002C665C"/>
    <w:rsid w:val="002C6702"/>
    <w:rsid w:val="002C70A3"/>
    <w:rsid w:val="002C7448"/>
    <w:rsid w:val="002C779D"/>
    <w:rsid w:val="002C7B22"/>
    <w:rsid w:val="002D0451"/>
    <w:rsid w:val="002D0B5C"/>
    <w:rsid w:val="002D1592"/>
    <w:rsid w:val="002D1688"/>
    <w:rsid w:val="002D25C7"/>
    <w:rsid w:val="002D32EE"/>
    <w:rsid w:val="002D3A3D"/>
    <w:rsid w:val="002D3BDE"/>
    <w:rsid w:val="002D4EAD"/>
    <w:rsid w:val="002D5574"/>
    <w:rsid w:val="002D7254"/>
    <w:rsid w:val="002E03B9"/>
    <w:rsid w:val="002E0D01"/>
    <w:rsid w:val="002E0EAA"/>
    <w:rsid w:val="002E1B0F"/>
    <w:rsid w:val="002E1CF3"/>
    <w:rsid w:val="002E38EC"/>
    <w:rsid w:val="002E3FD9"/>
    <w:rsid w:val="002E4160"/>
    <w:rsid w:val="002E49DA"/>
    <w:rsid w:val="002E4AD5"/>
    <w:rsid w:val="002E4E33"/>
    <w:rsid w:val="002E52C2"/>
    <w:rsid w:val="002E5A65"/>
    <w:rsid w:val="002E5F20"/>
    <w:rsid w:val="002E6566"/>
    <w:rsid w:val="002E71E5"/>
    <w:rsid w:val="002E7B1D"/>
    <w:rsid w:val="002E7DD0"/>
    <w:rsid w:val="002F0116"/>
    <w:rsid w:val="002F0FA4"/>
    <w:rsid w:val="002F209D"/>
    <w:rsid w:val="002F2404"/>
    <w:rsid w:val="002F26BE"/>
    <w:rsid w:val="002F32EB"/>
    <w:rsid w:val="002F3A53"/>
    <w:rsid w:val="002F4A3D"/>
    <w:rsid w:val="002F4D79"/>
    <w:rsid w:val="002F5889"/>
    <w:rsid w:val="002F6350"/>
    <w:rsid w:val="002F63CE"/>
    <w:rsid w:val="002F65DE"/>
    <w:rsid w:val="002F66CE"/>
    <w:rsid w:val="002F693A"/>
    <w:rsid w:val="002F6C13"/>
    <w:rsid w:val="002F710B"/>
    <w:rsid w:val="002F7298"/>
    <w:rsid w:val="002F747B"/>
    <w:rsid w:val="002F7542"/>
    <w:rsid w:val="00300079"/>
    <w:rsid w:val="00300721"/>
    <w:rsid w:val="00300B87"/>
    <w:rsid w:val="003014FD"/>
    <w:rsid w:val="00301662"/>
    <w:rsid w:val="00301D97"/>
    <w:rsid w:val="00301E8A"/>
    <w:rsid w:val="00302B04"/>
    <w:rsid w:val="00302EFB"/>
    <w:rsid w:val="00303DA0"/>
    <w:rsid w:val="003043AB"/>
    <w:rsid w:val="003046A1"/>
    <w:rsid w:val="0030485B"/>
    <w:rsid w:val="003048DB"/>
    <w:rsid w:val="003049D0"/>
    <w:rsid w:val="00304F79"/>
    <w:rsid w:val="003065FD"/>
    <w:rsid w:val="003110F4"/>
    <w:rsid w:val="003117A6"/>
    <w:rsid w:val="003118DB"/>
    <w:rsid w:val="00311934"/>
    <w:rsid w:val="00311DEF"/>
    <w:rsid w:val="00311E27"/>
    <w:rsid w:val="00312F9B"/>
    <w:rsid w:val="00313493"/>
    <w:rsid w:val="00313495"/>
    <w:rsid w:val="00313D6E"/>
    <w:rsid w:val="00313E7E"/>
    <w:rsid w:val="00313F26"/>
    <w:rsid w:val="0031435F"/>
    <w:rsid w:val="0031496F"/>
    <w:rsid w:val="00314BD7"/>
    <w:rsid w:val="00314E7E"/>
    <w:rsid w:val="00314F48"/>
    <w:rsid w:val="00315694"/>
    <w:rsid w:val="00315ECC"/>
    <w:rsid w:val="00316746"/>
    <w:rsid w:val="00316C06"/>
    <w:rsid w:val="003172EE"/>
    <w:rsid w:val="003176F6"/>
    <w:rsid w:val="00317DF4"/>
    <w:rsid w:val="00320124"/>
    <w:rsid w:val="003202E0"/>
    <w:rsid w:val="00320598"/>
    <w:rsid w:val="003207C6"/>
    <w:rsid w:val="00320EAA"/>
    <w:rsid w:val="00321262"/>
    <w:rsid w:val="00321341"/>
    <w:rsid w:val="0032150A"/>
    <w:rsid w:val="0032164E"/>
    <w:rsid w:val="0032321D"/>
    <w:rsid w:val="003233BD"/>
    <w:rsid w:val="00323A00"/>
    <w:rsid w:val="00323A80"/>
    <w:rsid w:val="00323C2C"/>
    <w:rsid w:val="00324014"/>
    <w:rsid w:val="00324341"/>
    <w:rsid w:val="00324C87"/>
    <w:rsid w:val="003252E3"/>
    <w:rsid w:val="00325740"/>
    <w:rsid w:val="00325CCC"/>
    <w:rsid w:val="00325D27"/>
    <w:rsid w:val="003262C2"/>
    <w:rsid w:val="003265EC"/>
    <w:rsid w:val="003267B0"/>
    <w:rsid w:val="00326EF7"/>
    <w:rsid w:val="00327FE6"/>
    <w:rsid w:val="00330AAE"/>
    <w:rsid w:val="00330E2D"/>
    <w:rsid w:val="003311A6"/>
    <w:rsid w:val="003311D2"/>
    <w:rsid w:val="00331A9B"/>
    <w:rsid w:val="00331B97"/>
    <w:rsid w:val="003327CF"/>
    <w:rsid w:val="0033291A"/>
    <w:rsid w:val="003329F4"/>
    <w:rsid w:val="00332B1F"/>
    <w:rsid w:val="00332BBE"/>
    <w:rsid w:val="003337AB"/>
    <w:rsid w:val="00333DA2"/>
    <w:rsid w:val="00334250"/>
    <w:rsid w:val="00334853"/>
    <w:rsid w:val="00334AD8"/>
    <w:rsid w:val="00335423"/>
    <w:rsid w:val="00335544"/>
    <w:rsid w:val="00335D59"/>
    <w:rsid w:val="00336239"/>
    <w:rsid w:val="003370F5"/>
    <w:rsid w:val="00340275"/>
    <w:rsid w:val="0034038E"/>
    <w:rsid w:val="00340459"/>
    <w:rsid w:val="003404D3"/>
    <w:rsid w:val="00340525"/>
    <w:rsid w:val="0034105F"/>
    <w:rsid w:val="00342A05"/>
    <w:rsid w:val="00342A61"/>
    <w:rsid w:val="00342B6F"/>
    <w:rsid w:val="00342C0E"/>
    <w:rsid w:val="00343070"/>
    <w:rsid w:val="0034313D"/>
    <w:rsid w:val="0034364B"/>
    <w:rsid w:val="00344C0E"/>
    <w:rsid w:val="00345C3D"/>
    <w:rsid w:val="00346293"/>
    <w:rsid w:val="00347A53"/>
    <w:rsid w:val="003503A4"/>
    <w:rsid w:val="003509D4"/>
    <w:rsid w:val="00351A84"/>
    <w:rsid w:val="00351F14"/>
    <w:rsid w:val="0035209E"/>
    <w:rsid w:val="00352AA4"/>
    <w:rsid w:val="00353437"/>
    <w:rsid w:val="00354240"/>
    <w:rsid w:val="00354A36"/>
    <w:rsid w:val="00354AD3"/>
    <w:rsid w:val="00354BA2"/>
    <w:rsid w:val="00354CE8"/>
    <w:rsid w:val="00354E73"/>
    <w:rsid w:val="00355014"/>
    <w:rsid w:val="003554E1"/>
    <w:rsid w:val="003564D7"/>
    <w:rsid w:val="00356A50"/>
    <w:rsid w:val="00356BDC"/>
    <w:rsid w:val="003570D1"/>
    <w:rsid w:val="00357309"/>
    <w:rsid w:val="0035783F"/>
    <w:rsid w:val="00357B9E"/>
    <w:rsid w:val="00357BD3"/>
    <w:rsid w:val="00360203"/>
    <w:rsid w:val="00360971"/>
    <w:rsid w:val="00360B3C"/>
    <w:rsid w:val="00360BB4"/>
    <w:rsid w:val="00360CE1"/>
    <w:rsid w:val="00360E47"/>
    <w:rsid w:val="00361783"/>
    <w:rsid w:val="00362042"/>
    <w:rsid w:val="003620CF"/>
    <w:rsid w:val="00362FA0"/>
    <w:rsid w:val="00363126"/>
    <w:rsid w:val="00364BB6"/>
    <w:rsid w:val="00364E1F"/>
    <w:rsid w:val="00365EC7"/>
    <w:rsid w:val="0036609C"/>
    <w:rsid w:val="003662EA"/>
    <w:rsid w:val="00366305"/>
    <w:rsid w:val="0036672D"/>
    <w:rsid w:val="0036788B"/>
    <w:rsid w:val="00367B7E"/>
    <w:rsid w:val="00367C3C"/>
    <w:rsid w:val="00367D77"/>
    <w:rsid w:val="0037055B"/>
    <w:rsid w:val="00370800"/>
    <w:rsid w:val="0037087A"/>
    <w:rsid w:val="00370AD7"/>
    <w:rsid w:val="00370FAE"/>
    <w:rsid w:val="00371011"/>
    <w:rsid w:val="003712EA"/>
    <w:rsid w:val="00371484"/>
    <w:rsid w:val="00371764"/>
    <w:rsid w:val="00371A7E"/>
    <w:rsid w:val="00371FD2"/>
    <w:rsid w:val="003720F7"/>
    <w:rsid w:val="003721CD"/>
    <w:rsid w:val="00372D4E"/>
    <w:rsid w:val="0037393B"/>
    <w:rsid w:val="00373D27"/>
    <w:rsid w:val="00373E9F"/>
    <w:rsid w:val="0037409D"/>
    <w:rsid w:val="00374968"/>
    <w:rsid w:val="00374BCC"/>
    <w:rsid w:val="00374DC2"/>
    <w:rsid w:val="00375504"/>
    <w:rsid w:val="003755D2"/>
    <w:rsid w:val="00375982"/>
    <w:rsid w:val="00375E33"/>
    <w:rsid w:val="003761F5"/>
    <w:rsid w:val="003765D3"/>
    <w:rsid w:val="00376B13"/>
    <w:rsid w:val="0037704B"/>
    <w:rsid w:val="00377F02"/>
    <w:rsid w:val="003801DA"/>
    <w:rsid w:val="00383009"/>
    <w:rsid w:val="00383020"/>
    <w:rsid w:val="0038378B"/>
    <w:rsid w:val="00383EDB"/>
    <w:rsid w:val="003843D5"/>
    <w:rsid w:val="003848FF"/>
    <w:rsid w:val="00384964"/>
    <w:rsid w:val="00384BBF"/>
    <w:rsid w:val="00384E7C"/>
    <w:rsid w:val="00385281"/>
    <w:rsid w:val="00385ABE"/>
    <w:rsid w:val="0038670E"/>
    <w:rsid w:val="00386C22"/>
    <w:rsid w:val="00386F4B"/>
    <w:rsid w:val="00387A87"/>
    <w:rsid w:val="00390A01"/>
    <w:rsid w:val="00390A8F"/>
    <w:rsid w:val="00390E0E"/>
    <w:rsid w:val="003910F1"/>
    <w:rsid w:val="0039123C"/>
    <w:rsid w:val="003919EE"/>
    <w:rsid w:val="00392E5E"/>
    <w:rsid w:val="00392E9E"/>
    <w:rsid w:val="00393145"/>
    <w:rsid w:val="00393363"/>
    <w:rsid w:val="0039385D"/>
    <w:rsid w:val="00393DA8"/>
    <w:rsid w:val="00394CF0"/>
    <w:rsid w:val="00394E96"/>
    <w:rsid w:val="003950E0"/>
    <w:rsid w:val="003955CC"/>
    <w:rsid w:val="00395B42"/>
    <w:rsid w:val="00396202"/>
    <w:rsid w:val="003964FF"/>
    <w:rsid w:val="0039665D"/>
    <w:rsid w:val="003967DC"/>
    <w:rsid w:val="003A033E"/>
    <w:rsid w:val="003A04E8"/>
    <w:rsid w:val="003A1D66"/>
    <w:rsid w:val="003A2D0C"/>
    <w:rsid w:val="003A2D42"/>
    <w:rsid w:val="003A2F8D"/>
    <w:rsid w:val="003A324E"/>
    <w:rsid w:val="003A3522"/>
    <w:rsid w:val="003A38AC"/>
    <w:rsid w:val="003A3AFE"/>
    <w:rsid w:val="003A4E36"/>
    <w:rsid w:val="003A5483"/>
    <w:rsid w:val="003A5819"/>
    <w:rsid w:val="003A5F8E"/>
    <w:rsid w:val="003A6117"/>
    <w:rsid w:val="003A63C5"/>
    <w:rsid w:val="003A6982"/>
    <w:rsid w:val="003A6AB7"/>
    <w:rsid w:val="003A6AD5"/>
    <w:rsid w:val="003A6EF8"/>
    <w:rsid w:val="003A7775"/>
    <w:rsid w:val="003B0060"/>
    <w:rsid w:val="003B017A"/>
    <w:rsid w:val="003B0EA6"/>
    <w:rsid w:val="003B1AB5"/>
    <w:rsid w:val="003B1E5F"/>
    <w:rsid w:val="003B34F4"/>
    <w:rsid w:val="003B3751"/>
    <w:rsid w:val="003B38E0"/>
    <w:rsid w:val="003B396E"/>
    <w:rsid w:val="003B3F12"/>
    <w:rsid w:val="003B3FC3"/>
    <w:rsid w:val="003B49EF"/>
    <w:rsid w:val="003B5170"/>
    <w:rsid w:val="003B5844"/>
    <w:rsid w:val="003B5894"/>
    <w:rsid w:val="003B5A37"/>
    <w:rsid w:val="003B5CB6"/>
    <w:rsid w:val="003B5E85"/>
    <w:rsid w:val="003B61BC"/>
    <w:rsid w:val="003B6E80"/>
    <w:rsid w:val="003B7295"/>
    <w:rsid w:val="003B7808"/>
    <w:rsid w:val="003B7857"/>
    <w:rsid w:val="003C023D"/>
    <w:rsid w:val="003C0360"/>
    <w:rsid w:val="003C040E"/>
    <w:rsid w:val="003C08D4"/>
    <w:rsid w:val="003C0F30"/>
    <w:rsid w:val="003C0F91"/>
    <w:rsid w:val="003C116A"/>
    <w:rsid w:val="003C13B6"/>
    <w:rsid w:val="003C166A"/>
    <w:rsid w:val="003C1781"/>
    <w:rsid w:val="003C1C0F"/>
    <w:rsid w:val="003C1CC3"/>
    <w:rsid w:val="003C1F5E"/>
    <w:rsid w:val="003C298B"/>
    <w:rsid w:val="003C2A55"/>
    <w:rsid w:val="003C2CBE"/>
    <w:rsid w:val="003C3740"/>
    <w:rsid w:val="003C3770"/>
    <w:rsid w:val="003C37F9"/>
    <w:rsid w:val="003C3BD2"/>
    <w:rsid w:val="003C3D20"/>
    <w:rsid w:val="003C4383"/>
    <w:rsid w:val="003C44FC"/>
    <w:rsid w:val="003C453F"/>
    <w:rsid w:val="003C4EC7"/>
    <w:rsid w:val="003C6127"/>
    <w:rsid w:val="003C6900"/>
    <w:rsid w:val="003C6A4D"/>
    <w:rsid w:val="003C6B68"/>
    <w:rsid w:val="003C6C1D"/>
    <w:rsid w:val="003C6E26"/>
    <w:rsid w:val="003C6EF1"/>
    <w:rsid w:val="003C6FE4"/>
    <w:rsid w:val="003C7167"/>
    <w:rsid w:val="003C76C2"/>
    <w:rsid w:val="003D0710"/>
    <w:rsid w:val="003D100B"/>
    <w:rsid w:val="003D1218"/>
    <w:rsid w:val="003D1FF9"/>
    <w:rsid w:val="003D26A8"/>
    <w:rsid w:val="003D297F"/>
    <w:rsid w:val="003D2F48"/>
    <w:rsid w:val="003D322A"/>
    <w:rsid w:val="003D3836"/>
    <w:rsid w:val="003D3ACA"/>
    <w:rsid w:val="003D3D17"/>
    <w:rsid w:val="003D4460"/>
    <w:rsid w:val="003D454E"/>
    <w:rsid w:val="003D4657"/>
    <w:rsid w:val="003D48E5"/>
    <w:rsid w:val="003D4928"/>
    <w:rsid w:val="003D5056"/>
    <w:rsid w:val="003D54B3"/>
    <w:rsid w:val="003D5662"/>
    <w:rsid w:val="003D5747"/>
    <w:rsid w:val="003D598C"/>
    <w:rsid w:val="003D5BA3"/>
    <w:rsid w:val="003D5BCF"/>
    <w:rsid w:val="003D6139"/>
    <w:rsid w:val="003D6259"/>
    <w:rsid w:val="003D6642"/>
    <w:rsid w:val="003D6E2E"/>
    <w:rsid w:val="003D7AE7"/>
    <w:rsid w:val="003D7DF5"/>
    <w:rsid w:val="003E0458"/>
    <w:rsid w:val="003E0E2F"/>
    <w:rsid w:val="003E0F9B"/>
    <w:rsid w:val="003E11ED"/>
    <w:rsid w:val="003E1C24"/>
    <w:rsid w:val="003E1D15"/>
    <w:rsid w:val="003E322D"/>
    <w:rsid w:val="003E328F"/>
    <w:rsid w:val="003E3876"/>
    <w:rsid w:val="003E392F"/>
    <w:rsid w:val="003E3A66"/>
    <w:rsid w:val="003E4A2C"/>
    <w:rsid w:val="003E4AFC"/>
    <w:rsid w:val="003E4E13"/>
    <w:rsid w:val="003E53EF"/>
    <w:rsid w:val="003E54DF"/>
    <w:rsid w:val="003E5BD0"/>
    <w:rsid w:val="003E5EAF"/>
    <w:rsid w:val="003E5FDD"/>
    <w:rsid w:val="003E6B0E"/>
    <w:rsid w:val="003E6D92"/>
    <w:rsid w:val="003E709B"/>
    <w:rsid w:val="003E733C"/>
    <w:rsid w:val="003E73DB"/>
    <w:rsid w:val="003E7C04"/>
    <w:rsid w:val="003E7FE0"/>
    <w:rsid w:val="003F01A4"/>
    <w:rsid w:val="003F0326"/>
    <w:rsid w:val="003F0F74"/>
    <w:rsid w:val="003F0FB6"/>
    <w:rsid w:val="003F10C6"/>
    <w:rsid w:val="003F1160"/>
    <w:rsid w:val="003F1A6F"/>
    <w:rsid w:val="003F278D"/>
    <w:rsid w:val="003F2AEF"/>
    <w:rsid w:val="003F2BD2"/>
    <w:rsid w:val="003F4729"/>
    <w:rsid w:val="003F5A31"/>
    <w:rsid w:val="003F5A9F"/>
    <w:rsid w:val="003F6D0D"/>
    <w:rsid w:val="003F7A42"/>
    <w:rsid w:val="003F7FEB"/>
    <w:rsid w:val="00400EEA"/>
    <w:rsid w:val="0040457C"/>
    <w:rsid w:val="00404850"/>
    <w:rsid w:val="00404D33"/>
    <w:rsid w:val="00404DD2"/>
    <w:rsid w:val="00405247"/>
    <w:rsid w:val="00406523"/>
    <w:rsid w:val="00406597"/>
    <w:rsid w:val="00406B4D"/>
    <w:rsid w:val="00406E2F"/>
    <w:rsid w:val="0040707B"/>
    <w:rsid w:val="0040761C"/>
    <w:rsid w:val="004077AE"/>
    <w:rsid w:val="00407B78"/>
    <w:rsid w:val="004100AB"/>
    <w:rsid w:val="0041040D"/>
    <w:rsid w:val="004105E1"/>
    <w:rsid w:val="00410D69"/>
    <w:rsid w:val="00411188"/>
    <w:rsid w:val="004112E0"/>
    <w:rsid w:val="00411CB3"/>
    <w:rsid w:val="00412560"/>
    <w:rsid w:val="00412779"/>
    <w:rsid w:val="00412D12"/>
    <w:rsid w:val="00413106"/>
    <w:rsid w:val="00413B63"/>
    <w:rsid w:val="00414932"/>
    <w:rsid w:val="00414EC3"/>
    <w:rsid w:val="0041522A"/>
    <w:rsid w:val="00415BC8"/>
    <w:rsid w:val="00415EDB"/>
    <w:rsid w:val="0041603A"/>
    <w:rsid w:val="004161E7"/>
    <w:rsid w:val="00416309"/>
    <w:rsid w:val="0041665E"/>
    <w:rsid w:val="00416667"/>
    <w:rsid w:val="0041697B"/>
    <w:rsid w:val="00416F49"/>
    <w:rsid w:val="004170FC"/>
    <w:rsid w:val="00417136"/>
    <w:rsid w:val="004171A8"/>
    <w:rsid w:val="00417794"/>
    <w:rsid w:val="00417FFC"/>
    <w:rsid w:val="00420B12"/>
    <w:rsid w:val="00420B3A"/>
    <w:rsid w:val="00420D4B"/>
    <w:rsid w:val="00420E86"/>
    <w:rsid w:val="0042137D"/>
    <w:rsid w:val="00421927"/>
    <w:rsid w:val="0042246A"/>
    <w:rsid w:val="004231D5"/>
    <w:rsid w:val="00423C3E"/>
    <w:rsid w:val="00424385"/>
    <w:rsid w:val="0042455F"/>
    <w:rsid w:val="0042495B"/>
    <w:rsid w:val="00425273"/>
    <w:rsid w:val="00427134"/>
    <w:rsid w:val="004277F8"/>
    <w:rsid w:val="0042780D"/>
    <w:rsid w:val="00430721"/>
    <w:rsid w:val="004312D8"/>
    <w:rsid w:val="004316D4"/>
    <w:rsid w:val="00431A28"/>
    <w:rsid w:val="00431BA1"/>
    <w:rsid w:val="0043226E"/>
    <w:rsid w:val="00432349"/>
    <w:rsid w:val="00432440"/>
    <w:rsid w:val="0043253D"/>
    <w:rsid w:val="00432CFB"/>
    <w:rsid w:val="004337B9"/>
    <w:rsid w:val="00434096"/>
    <w:rsid w:val="004345CD"/>
    <w:rsid w:val="00434C21"/>
    <w:rsid w:val="0043546B"/>
    <w:rsid w:val="00435F1D"/>
    <w:rsid w:val="00436551"/>
    <w:rsid w:val="004365D1"/>
    <w:rsid w:val="0043667C"/>
    <w:rsid w:val="0043669B"/>
    <w:rsid w:val="004367D2"/>
    <w:rsid w:val="00436FA0"/>
    <w:rsid w:val="00437188"/>
    <w:rsid w:val="004371D9"/>
    <w:rsid w:val="0043722D"/>
    <w:rsid w:val="00437350"/>
    <w:rsid w:val="00437469"/>
    <w:rsid w:val="004402CE"/>
    <w:rsid w:val="00440654"/>
    <w:rsid w:val="0044068A"/>
    <w:rsid w:val="00440C78"/>
    <w:rsid w:val="0044158F"/>
    <w:rsid w:val="004416C8"/>
    <w:rsid w:val="00443EAD"/>
    <w:rsid w:val="00444223"/>
    <w:rsid w:val="0044438E"/>
    <w:rsid w:val="0044476D"/>
    <w:rsid w:val="00444E6B"/>
    <w:rsid w:val="00445080"/>
    <w:rsid w:val="004468AC"/>
    <w:rsid w:val="00446BD2"/>
    <w:rsid w:val="004470AA"/>
    <w:rsid w:val="00447C5B"/>
    <w:rsid w:val="004501EC"/>
    <w:rsid w:val="004503D9"/>
    <w:rsid w:val="004503DE"/>
    <w:rsid w:val="00450429"/>
    <w:rsid w:val="0045080B"/>
    <w:rsid w:val="00450878"/>
    <w:rsid w:val="00450E00"/>
    <w:rsid w:val="0045102A"/>
    <w:rsid w:val="00451473"/>
    <w:rsid w:val="00451A1B"/>
    <w:rsid w:val="00451B1D"/>
    <w:rsid w:val="00451BAE"/>
    <w:rsid w:val="004521E7"/>
    <w:rsid w:val="004529E7"/>
    <w:rsid w:val="00452AC8"/>
    <w:rsid w:val="00452CE8"/>
    <w:rsid w:val="00452CF5"/>
    <w:rsid w:val="00453680"/>
    <w:rsid w:val="004536FD"/>
    <w:rsid w:val="00453723"/>
    <w:rsid w:val="00453A57"/>
    <w:rsid w:val="00453AD5"/>
    <w:rsid w:val="00453AE9"/>
    <w:rsid w:val="00454B59"/>
    <w:rsid w:val="004550C2"/>
    <w:rsid w:val="004551BA"/>
    <w:rsid w:val="00455335"/>
    <w:rsid w:val="00455855"/>
    <w:rsid w:val="00456002"/>
    <w:rsid w:val="004569E2"/>
    <w:rsid w:val="004600C4"/>
    <w:rsid w:val="00460326"/>
    <w:rsid w:val="004603BB"/>
    <w:rsid w:val="0046095B"/>
    <w:rsid w:val="004612D2"/>
    <w:rsid w:val="004612D7"/>
    <w:rsid w:val="0046195F"/>
    <w:rsid w:val="00462642"/>
    <w:rsid w:val="0046269D"/>
    <w:rsid w:val="00462A8D"/>
    <w:rsid w:val="00462DBC"/>
    <w:rsid w:val="00462FE7"/>
    <w:rsid w:val="00464E61"/>
    <w:rsid w:val="00465A51"/>
    <w:rsid w:val="00466AFE"/>
    <w:rsid w:val="00466BE6"/>
    <w:rsid w:val="00467ECE"/>
    <w:rsid w:val="00470094"/>
    <w:rsid w:val="00470FC2"/>
    <w:rsid w:val="00471324"/>
    <w:rsid w:val="00471417"/>
    <w:rsid w:val="004719C6"/>
    <w:rsid w:val="00471CC4"/>
    <w:rsid w:val="00472D6B"/>
    <w:rsid w:val="00472FDE"/>
    <w:rsid w:val="0047325A"/>
    <w:rsid w:val="004733DD"/>
    <w:rsid w:val="004739D8"/>
    <w:rsid w:val="00473D9B"/>
    <w:rsid w:val="00473EEF"/>
    <w:rsid w:val="0047405C"/>
    <w:rsid w:val="0047409E"/>
    <w:rsid w:val="0047418E"/>
    <w:rsid w:val="00474D8C"/>
    <w:rsid w:val="0047565C"/>
    <w:rsid w:val="004758DB"/>
    <w:rsid w:val="0047661B"/>
    <w:rsid w:val="00476C59"/>
    <w:rsid w:val="004774A2"/>
    <w:rsid w:val="004775B1"/>
    <w:rsid w:val="00477CC8"/>
    <w:rsid w:val="00477F01"/>
    <w:rsid w:val="00480318"/>
    <w:rsid w:val="00480920"/>
    <w:rsid w:val="00480F76"/>
    <w:rsid w:val="00481304"/>
    <w:rsid w:val="00481A83"/>
    <w:rsid w:val="00482062"/>
    <w:rsid w:val="004827CA"/>
    <w:rsid w:val="00482AAB"/>
    <w:rsid w:val="00483F9A"/>
    <w:rsid w:val="004843D6"/>
    <w:rsid w:val="004845EE"/>
    <w:rsid w:val="00484887"/>
    <w:rsid w:val="00484A07"/>
    <w:rsid w:val="00485467"/>
    <w:rsid w:val="00485DE0"/>
    <w:rsid w:val="00485F16"/>
    <w:rsid w:val="0048607C"/>
    <w:rsid w:val="00486934"/>
    <w:rsid w:val="004869FC"/>
    <w:rsid w:val="00487885"/>
    <w:rsid w:val="00490035"/>
    <w:rsid w:val="00490275"/>
    <w:rsid w:val="0049039F"/>
    <w:rsid w:val="004905F3"/>
    <w:rsid w:val="004907D4"/>
    <w:rsid w:val="00490BBF"/>
    <w:rsid w:val="00490FED"/>
    <w:rsid w:val="00491393"/>
    <w:rsid w:val="004913A7"/>
    <w:rsid w:val="004914FF"/>
    <w:rsid w:val="0049192E"/>
    <w:rsid w:val="00491D03"/>
    <w:rsid w:val="004923EB"/>
    <w:rsid w:val="00493271"/>
    <w:rsid w:val="00493668"/>
    <w:rsid w:val="004936CC"/>
    <w:rsid w:val="00493822"/>
    <w:rsid w:val="00493859"/>
    <w:rsid w:val="00493965"/>
    <w:rsid w:val="00494685"/>
    <w:rsid w:val="004947A6"/>
    <w:rsid w:val="004948AC"/>
    <w:rsid w:val="00494E9E"/>
    <w:rsid w:val="00495097"/>
    <w:rsid w:val="00495181"/>
    <w:rsid w:val="00495816"/>
    <w:rsid w:val="00495E27"/>
    <w:rsid w:val="004961D1"/>
    <w:rsid w:val="004962DE"/>
    <w:rsid w:val="00496676"/>
    <w:rsid w:val="004966D6"/>
    <w:rsid w:val="00496801"/>
    <w:rsid w:val="00496903"/>
    <w:rsid w:val="00496926"/>
    <w:rsid w:val="00496EE8"/>
    <w:rsid w:val="0049755B"/>
    <w:rsid w:val="004A08A8"/>
    <w:rsid w:val="004A0ACA"/>
    <w:rsid w:val="004A0BCD"/>
    <w:rsid w:val="004A1032"/>
    <w:rsid w:val="004A11D1"/>
    <w:rsid w:val="004A15AF"/>
    <w:rsid w:val="004A1A78"/>
    <w:rsid w:val="004A1CEA"/>
    <w:rsid w:val="004A24A2"/>
    <w:rsid w:val="004A2C56"/>
    <w:rsid w:val="004A2D2E"/>
    <w:rsid w:val="004A335D"/>
    <w:rsid w:val="004A3635"/>
    <w:rsid w:val="004A36F8"/>
    <w:rsid w:val="004A3C8E"/>
    <w:rsid w:val="004A3DE3"/>
    <w:rsid w:val="004A4165"/>
    <w:rsid w:val="004A4BCC"/>
    <w:rsid w:val="004A5744"/>
    <w:rsid w:val="004A580C"/>
    <w:rsid w:val="004A5AC7"/>
    <w:rsid w:val="004A5F4E"/>
    <w:rsid w:val="004A5FB4"/>
    <w:rsid w:val="004A626B"/>
    <w:rsid w:val="004A702B"/>
    <w:rsid w:val="004A74A3"/>
    <w:rsid w:val="004A79A8"/>
    <w:rsid w:val="004B00C1"/>
    <w:rsid w:val="004B0A6D"/>
    <w:rsid w:val="004B0A70"/>
    <w:rsid w:val="004B16F6"/>
    <w:rsid w:val="004B198D"/>
    <w:rsid w:val="004B1D9B"/>
    <w:rsid w:val="004B2662"/>
    <w:rsid w:val="004B2670"/>
    <w:rsid w:val="004B2976"/>
    <w:rsid w:val="004B2D0E"/>
    <w:rsid w:val="004B2E8C"/>
    <w:rsid w:val="004B30C9"/>
    <w:rsid w:val="004B38B1"/>
    <w:rsid w:val="004B3A42"/>
    <w:rsid w:val="004B3C1F"/>
    <w:rsid w:val="004B3E42"/>
    <w:rsid w:val="004B4098"/>
    <w:rsid w:val="004B4A22"/>
    <w:rsid w:val="004B4D79"/>
    <w:rsid w:val="004B5086"/>
    <w:rsid w:val="004B51B1"/>
    <w:rsid w:val="004B582D"/>
    <w:rsid w:val="004B5E23"/>
    <w:rsid w:val="004B70DF"/>
    <w:rsid w:val="004B7B1E"/>
    <w:rsid w:val="004C001F"/>
    <w:rsid w:val="004C0285"/>
    <w:rsid w:val="004C11A7"/>
    <w:rsid w:val="004C1CE0"/>
    <w:rsid w:val="004C1E30"/>
    <w:rsid w:val="004C2543"/>
    <w:rsid w:val="004C31CE"/>
    <w:rsid w:val="004C3AFD"/>
    <w:rsid w:val="004C401C"/>
    <w:rsid w:val="004C4048"/>
    <w:rsid w:val="004C488B"/>
    <w:rsid w:val="004C4F5C"/>
    <w:rsid w:val="004C50E5"/>
    <w:rsid w:val="004C522D"/>
    <w:rsid w:val="004C5760"/>
    <w:rsid w:val="004C5A9B"/>
    <w:rsid w:val="004C68F2"/>
    <w:rsid w:val="004C7BFF"/>
    <w:rsid w:val="004C7DE3"/>
    <w:rsid w:val="004C7E42"/>
    <w:rsid w:val="004C7F1E"/>
    <w:rsid w:val="004D0285"/>
    <w:rsid w:val="004D0313"/>
    <w:rsid w:val="004D0682"/>
    <w:rsid w:val="004D095E"/>
    <w:rsid w:val="004D125B"/>
    <w:rsid w:val="004D12BE"/>
    <w:rsid w:val="004D165E"/>
    <w:rsid w:val="004D1A5C"/>
    <w:rsid w:val="004D2A58"/>
    <w:rsid w:val="004D2B8A"/>
    <w:rsid w:val="004D2E6B"/>
    <w:rsid w:val="004D2FC2"/>
    <w:rsid w:val="004D35DB"/>
    <w:rsid w:val="004D373C"/>
    <w:rsid w:val="004D383A"/>
    <w:rsid w:val="004D3860"/>
    <w:rsid w:val="004D3BF2"/>
    <w:rsid w:val="004D3C04"/>
    <w:rsid w:val="004D3CF7"/>
    <w:rsid w:val="004D3D91"/>
    <w:rsid w:val="004D425C"/>
    <w:rsid w:val="004D468C"/>
    <w:rsid w:val="004D4B09"/>
    <w:rsid w:val="004D559E"/>
    <w:rsid w:val="004D56A2"/>
    <w:rsid w:val="004D588F"/>
    <w:rsid w:val="004D6956"/>
    <w:rsid w:val="004D6B5B"/>
    <w:rsid w:val="004D71A2"/>
    <w:rsid w:val="004D7663"/>
    <w:rsid w:val="004D774D"/>
    <w:rsid w:val="004E052A"/>
    <w:rsid w:val="004E1371"/>
    <w:rsid w:val="004E13C2"/>
    <w:rsid w:val="004E1488"/>
    <w:rsid w:val="004E17E0"/>
    <w:rsid w:val="004E1BBB"/>
    <w:rsid w:val="004E1FB8"/>
    <w:rsid w:val="004E249C"/>
    <w:rsid w:val="004E2705"/>
    <w:rsid w:val="004E2821"/>
    <w:rsid w:val="004E2835"/>
    <w:rsid w:val="004E2AAC"/>
    <w:rsid w:val="004E3134"/>
    <w:rsid w:val="004E3D22"/>
    <w:rsid w:val="004E3F2E"/>
    <w:rsid w:val="004E44CE"/>
    <w:rsid w:val="004E52C9"/>
    <w:rsid w:val="004E54A1"/>
    <w:rsid w:val="004E5629"/>
    <w:rsid w:val="004E5738"/>
    <w:rsid w:val="004E5B8C"/>
    <w:rsid w:val="004E5B96"/>
    <w:rsid w:val="004E5D87"/>
    <w:rsid w:val="004E6A17"/>
    <w:rsid w:val="004E6DF9"/>
    <w:rsid w:val="004E72FF"/>
    <w:rsid w:val="004E7687"/>
    <w:rsid w:val="004E7A0B"/>
    <w:rsid w:val="004E7BAB"/>
    <w:rsid w:val="004E7FA9"/>
    <w:rsid w:val="004F003F"/>
    <w:rsid w:val="004F05CD"/>
    <w:rsid w:val="004F3F81"/>
    <w:rsid w:val="004F41DE"/>
    <w:rsid w:val="004F473A"/>
    <w:rsid w:val="004F4F87"/>
    <w:rsid w:val="004F55CE"/>
    <w:rsid w:val="004F6050"/>
    <w:rsid w:val="004F7A1C"/>
    <w:rsid w:val="00500ADB"/>
    <w:rsid w:val="005013A5"/>
    <w:rsid w:val="00501B15"/>
    <w:rsid w:val="00501B9B"/>
    <w:rsid w:val="00502AD8"/>
    <w:rsid w:val="00502D5E"/>
    <w:rsid w:val="005035F8"/>
    <w:rsid w:val="00503600"/>
    <w:rsid w:val="005037CD"/>
    <w:rsid w:val="0050433D"/>
    <w:rsid w:val="00505336"/>
    <w:rsid w:val="00505934"/>
    <w:rsid w:val="00505A10"/>
    <w:rsid w:val="00505FB2"/>
    <w:rsid w:val="0050615C"/>
    <w:rsid w:val="00506612"/>
    <w:rsid w:val="00506DA4"/>
    <w:rsid w:val="00507E07"/>
    <w:rsid w:val="00507F9E"/>
    <w:rsid w:val="005108F1"/>
    <w:rsid w:val="005116BB"/>
    <w:rsid w:val="00511A4C"/>
    <w:rsid w:val="00511ACE"/>
    <w:rsid w:val="00511F8B"/>
    <w:rsid w:val="00512A2F"/>
    <w:rsid w:val="00512B49"/>
    <w:rsid w:val="00512E46"/>
    <w:rsid w:val="00513677"/>
    <w:rsid w:val="00513922"/>
    <w:rsid w:val="00513CBB"/>
    <w:rsid w:val="00513E9C"/>
    <w:rsid w:val="0051405C"/>
    <w:rsid w:val="0051411C"/>
    <w:rsid w:val="005144AF"/>
    <w:rsid w:val="005151ED"/>
    <w:rsid w:val="00515776"/>
    <w:rsid w:val="0051686B"/>
    <w:rsid w:val="00516B70"/>
    <w:rsid w:val="00516DB5"/>
    <w:rsid w:val="00517C22"/>
    <w:rsid w:val="00517FA0"/>
    <w:rsid w:val="00520050"/>
    <w:rsid w:val="0052045C"/>
    <w:rsid w:val="0052070A"/>
    <w:rsid w:val="00520964"/>
    <w:rsid w:val="00520C06"/>
    <w:rsid w:val="00520FAD"/>
    <w:rsid w:val="00522749"/>
    <w:rsid w:val="005227A1"/>
    <w:rsid w:val="00522DB7"/>
    <w:rsid w:val="00522E55"/>
    <w:rsid w:val="00522F9B"/>
    <w:rsid w:val="00522FB4"/>
    <w:rsid w:val="00523021"/>
    <w:rsid w:val="00523176"/>
    <w:rsid w:val="005237F4"/>
    <w:rsid w:val="00523A08"/>
    <w:rsid w:val="00523FCA"/>
    <w:rsid w:val="005240F8"/>
    <w:rsid w:val="005246C3"/>
    <w:rsid w:val="005253DB"/>
    <w:rsid w:val="00525B26"/>
    <w:rsid w:val="00525EF0"/>
    <w:rsid w:val="00526723"/>
    <w:rsid w:val="00526A78"/>
    <w:rsid w:val="00527A04"/>
    <w:rsid w:val="00527A44"/>
    <w:rsid w:val="00527AEB"/>
    <w:rsid w:val="00527E07"/>
    <w:rsid w:val="0053015F"/>
    <w:rsid w:val="005301A7"/>
    <w:rsid w:val="005309A5"/>
    <w:rsid w:val="00530B4F"/>
    <w:rsid w:val="00531A08"/>
    <w:rsid w:val="00531D2D"/>
    <w:rsid w:val="00532802"/>
    <w:rsid w:val="00532960"/>
    <w:rsid w:val="00532B7B"/>
    <w:rsid w:val="00532D75"/>
    <w:rsid w:val="00533024"/>
    <w:rsid w:val="00533122"/>
    <w:rsid w:val="005347FD"/>
    <w:rsid w:val="00534E39"/>
    <w:rsid w:val="005358C7"/>
    <w:rsid w:val="00535D67"/>
    <w:rsid w:val="005369C8"/>
    <w:rsid w:val="0053732E"/>
    <w:rsid w:val="00537702"/>
    <w:rsid w:val="005377D7"/>
    <w:rsid w:val="00537888"/>
    <w:rsid w:val="00537B08"/>
    <w:rsid w:val="00537C85"/>
    <w:rsid w:val="00537DA9"/>
    <w:rsid w:val="005401EF"/>
    <w:rsid w:val="005403FF"/>
    <w:rsid w:val="0054111A"/>
    <w:rsid w:val="005412F6"/>
    <w:rsid w:val="00541D47"/>
    <w:rsid w:val="00542001"/>
    <w:rsid w:val="005420C1"/>
    <w:rsid w:val="0054223C"/>
    <w:rsid w:val="0054251C"/>
    <w:rsid w:val="0054300A"/>
    <w:rsid w:val="0054399A"/>
    <w:rsid w:val="00543B52"/>
    <w:rsid w:val="005441F0"/>
    <w:rsid w:val="005442E0"/>
    <w:rsid w:val="0054452D"/>
    <w:rsid w:val="00544960"/>
    <w:rsid w:val="00544C1F"/>
    <w:rsid w:val="00544EBB"/>
    <w:rsid w:val="00546280"/>
    <w:rsid w:val="005463C4"/>
    <w:rsid w:val="00546613"/>
    <w:rsid w:val="00546CCA"/>
    <w:rsid w:val="0055055B"/>
    <w:rsid w:val="0055073B"/>
    <w:rsid w:val="00551FAE"/>
    <w:rsid w:val="0055209C"/>
    <w:rsid w:val="00552172"/>
    <w:rsid w:val="00552A37"/>
    <w:rsid w:val="00552D87"/>
    <w:rsid w:val="00552DAD"/>
    <w:rsid w:val="0055326E"/>
    <w:rsid w:val="005548F6"/>
    <w:rsid w:val="0055553C"/>
    <w:rsid w:val="00555D3A"/>
    <w:rsid w:val="00556999"/>
    <w:rsid w:val="00557476"/>
    <w:rsid w:val="00557896"/>
    <w:rsid w:val="00560A33"/>
    <w:rsid w:val="00560F97"/>
    <w:rsid w:val="0056102C"/>
    <w:rsid w:val="00561F91"/>
    <w:rsid w:val="005620A1"/>
    <w:rsid w:val="005629AD"/>
    <w:rsid w:val="00562CCB"/>
    <w:rsid w:val="00562F4C"/>
    <w:rsid w:val="00562FD4"/>
    <w:rsid w:val="005641B4"/>
    <w:rsid w:val="00564339"/>
    <w:rsid w:val="00564498"/>
    <w:rsid w:val="005659C9"/>
    <w:rsid w:val="0056616A"/>
    <w:rsid w:val="00566E3F"/>
    <w:rsid w:val="00567556"/>
    <w:rsid w:val="005675F5"/>
    <w:rsid w:val="0056780F"/>
    <w:rsid w:val="005678C1"/>
    <w:rsid w:val="0057066C"/>
    <w:rsid w:val="00570CD1"/>
    <w:rsid w:val="00570DC6"/>
    <w:rsid w:val="005710E3"/>
    <w:rsid w:val="005711FC"/>
    <w:rsid w:val="005715C9"/>
    <w:rsid w:val="00572092"/>
    <w:rsid w:val="005723F6"/>
    <w:rsid w:val="00572C18"/>
    <w:rsid w:val="005731EF"/>
    <w:rsid w:val="005735CB"/>
    <w:rsid w:val="005738E6"/>
    <w:rsid w:val="00573D5D"/>
    <w:rsid w:val="0057476A"/>
    <w:rsid w:val="00574BA3"/>
    <w:rsid w:val="00574EFE"/>
    <w:rsid w:val="00576196"/>
    <w:rsid w:val="00576815"/>
    <w:rsid w:val="00576902"/>
    <w:rsid w:val="005770E8"/>
    <w:rsid w:val="005774CA"/>
    <w:rsid w:val="00580145"/>
    <w:rsid w:val="00581380"/>
    <w:rsid w:val="00581395"/>
    <w:rsid w:val="0058170A"/>
    <w:rsid w:val="0058185A"/>
    <w:rsid w:val="00582407"/>
    <w:rsid w:val="005827D5"/>
    <w:rsid w:val="00582F5D"/>
    <w:rsid w:val="005832CF"/>
    <w:rsid w:val="005832E5"/>
    <w:rsid w:val="00583446"/>
    <w:rsid w:val="00583602"/>
    <w:rsid w:val="0058397A"/>
    <w:rsid w:val="00583A5F"/>
    <w:rsid w:val="00583F64"/>
    <w:rsid w:val="00584066"/>
    <w:rsid w:val="005853A0"/>
    <w:rsid w:val="005865B6"/>
    <w:rsid w:val="005866B2"/>
    <w:rsid w:val="005867E2"/>
    <w:rsid w:val="00587C15"/>
    <w:rsid w:val="00587D30"/>
    <w:rsid w:val="005901CC"/>
    <w:rsid w:val="0059129B"/>
    <w:rsid w:val="00591306"/>
    <w:rsid w:val="005917F7"/>
    <w:rsid w:val="00591D79"/>
    <w:rsid w:val="00592BC7"/>
    <w:rsid w:val="0059353A"/>
    <w:rsid w:val="00593F9C"/>
    <w:rsid w:val="00594279"/>
    <w:rsid w:val="00594740"/>
    <w:rsid w:val="00595DA7"/>
    <w:rsid w:val="005960CA"/>
    <w:rsid w:val="00596200"/>
    <w:rsid w:val="00596217"/>
    <w:rsid w:val="0059689F"/>
    <w:rsid w:val="00596C51"/>
    <w:rsid w:val="00597014"/>
    <w:rsid w:val="005975FF"/>
    <w:rsid w:val="00597911"/>
    <w:rsid w:val="005A00AF"/>
    <w:rsid w:val="005A038F"/>
    <w:rsid w:val="005A054A"/>
    <w:rsid w:val="005A07CE"/>
    <w:rsid w:val="005A0D8C"/>
    <w:rsid w:val="005A1231"/>
    <w:rsid w:val="005A17D5"/>
    <w:rsid w:val="005A1880"/>
    <w:rsid w:val="005A2BE4"/>
    <w:rsid w:val="005A308F"/>
    <w:rsid w:val="005A339D"/>
    <w:rsid w:val="005A3869"/>
    <w:rsid w:val="005A399B"/>
    <w:rsid w:val="005A3D9C"/>
    <w:rsid w:val="005A3F78"/>
    <w:rsid w:val="005A45AB"/>
    <w:rsid w:val="005A4BD8"/>
    <w:rsid w:val="005A5932"/>
    <w:rsid w:val="005A6C0B"/>
    <w:rsid w:val="005A6CFD"/>
    <w:rsid w:val="005A6DB6"/>
    <w:rsid w:val="005A720F"/>
    <w:rsid w:val="005A73DC"/>
    <w:rsid w:val="005A777B"/>
    <w:rsid w:val="005B0395"/>
    <w:rsid w:val="005B0DE6"/>
    <w:rsid w:val="005B1572"/>
    <w:rsid w:val="005B23E9"/>
    <w:rsid w:val="005B2494"/>
    <w:rsid w:val="005B2ECF"/>
    <w:rsid w:val="005B43B2"/>
    <w:rsid w:val="005B4755"/>
    <w:rsid w:val="005B476B"/>
    <w:rsid w:val="005B4834"/>
    <w:rsid w:val="005B4E1E"/>
    <w:rsid w:val="005B55C7"/>
    <w:rsid w:val="005B68F2"/>
    <w:rsid w:val="005B6B49"/>
    <w:rsid w:val="005B73F3"/>
    <w:rsid w:val="005B7BFE"/>
    <w:rsid w:val="005C0172"/>
    <w:rsid w:val="005C0A3C"/>
    <w:rsid w:val="005C0C06"/>
    <w:rsid w:val="005C0EA5"/>
    <w:rsid w:val="005C17B9"/>
    <w:rsid w:val="005C18EB"/>
    <w:rsid w:val="005C1C8B"/>
    <w:rsid w:val="005C1D37"/>
    <w:rsid w:val="005C258C"/>
    <w:rsid w:val="005C2866"/>
    <w:rsid w:val="005C3523"/>
    <w:rsid w:val="005C3B7E"/>
    <w:rsid w:val="005C3FA1"/>
    <w:rsid w:val="005C5526"/>
    <w:rsid w:val="005C56D9"/>
    <w:rsid w:val="005C5B34"/>
    <w:rsid w:val="005C5B78"/>
    <w:rsid w:val="005C5CD3"/>
    <w:rsid w:val="005C63B6"/>
    <w:rsid w:val="005C6D00"/>
    <w:rsid w:val="005C6FAE"/>
    <w:rsid w:val="005C70A2"/>
    <w:rsid w:val="005C74D1"/>
    <w:rsid w:val="005C758F"/>
    <w:rsid w:val="005C79BB"/>
    <w:rsid w:val="005C7BBA"/>
    <w:rsid w:val="005D0C8B"/>
    <w:rsid w:val="005D1314"/>
    <w:rsid w:val="005D143E"/>
    <w:rsid w:val="005D14EB"/>
    <w:rsid w:val="005D152F"/>
    <w:rsid w:val="005D16A0"/>
    <w:rsid w:val="005D17EA"/>
    <w:rsid w:val="005D21D5"/>
    <w:rsid w:val="005D25C6"/>
    <w:rsid w:val="005D2B6B"/>
    <w:rsid w:val="005D30F8"/>
    <w:rsid w:val="005D3A79"/>
    <w:rsid w:val="005D4019"/>
    <w:rsid w:val="005D49E5"/>
    <w:rsid w:val="005D5191"/>
    <w:rsid w:val="005D5291"/>
    <w:rsid w:val="005D5D71"/>
    <w:rsid w:val="005D5EDC"/>
    <w:rsid w:val="005D6016"/>
    <w:rsid w:val="005D6214"/>
    <w:rsid w:val="005D6251"/>
    <w:rsid w:val="005D6AA6"/>
    <w:rsid w:val="005D6D11"/>
    <w:rsid w:val="005D6DBC"/>
    <w:rsid w:val="005E085D"/>
    <w:rsid w:val="005E095C"/>
    <w:rsid w:val="005E0E8C"/>
    <w:rsid w:val="005E0EDE"/>
    <w:rsid w:val="005E1634"/>
    <w:rsid w:val="005E18DD"/>
    <w:rsid w:val="005E220C"/>
    <w:rsid w:val="005E2854"/>
    <w:rsid w:val="005E3442"/>
    <w:rsid w:val="005E3A81"/>
    <w:rsid w:val="005E3D9F"/>
    <w:rsid w:val="005E3E25"/>
    <w:rsid w:val="005E48D3"/>
    <w:rsid w:val="005E4A84"/>
    <w:rsid w:val="005E4AF1"/>
    <w:rsid w:val="005E4C13"/>
    <w:rsid w:val="005E4E68"/>
    <w:rsid w:val="005E4EC9"/>
    <w:rsid w:val="005E5178"/>
    <w:rsid w:val="005E60F7"/>
    <w:rsid w:val="005E79D2"/>
    <w:rsid w:val="005F0AB9"/>
    <w:rsid w:val="005F0DDC"/>
    <w:rsid w:val="005F15C0"/>
    <w:rsid w:val="005F198F"/>
    <w:rsid w:val="005F1EAE"/>
    <w:rsid w:val="005F1FDA"/>
    <w:rsid w:val="005F2191"/>
    <w:rsid w:val="005F2656"/>
    <w:rsid w:val="005F3B42"/>
    <w:rsid w:val="005F4082"/>
    <w:rsid w:val="005F4AA0"/>
    <w:rsid w:val="005F4AAA"/>
    <w:rsid w:val="005F4E4D"/>
    <w:rsid w:val="005F504A"/>
    <w:rsid w:val="005F589A"/>
    <w:rsid w:val="005F5950"/>
    <w:rsid w:val="005F72DE"/>
    <w:rsid w:val="005F7CBD"/>
    <w:rsid w:val="006000AC"/>
    <w:rsid w:val="00600594"/>
    <w:rsid w:val="00600860"/>
    <w:rsid w:val="0060093F"/>
    <w:rsid w:val="0060142A"/>
    <w:rsid w:val="006017EA"/>
    <w:rsid w:val="006018CF"/>
    <w:rsid w:val="00601EB7"/>
    <w:rsid w:val="0060257C"/>
    <w:rsid w:val="0060259A"/>
    <w:rsid w:val="00602646"/>
    <w:rsid w:val="00602964"/>
    <w:rsid w:val="006029A4"/>
    <w:rsid w:val="00602FC4"/>
    <w:rsid w:val="006036C8"/>
    <w:rsid w:val="00603A4B"/>
    <w:rsid w:val="00603C4F"/>
    <w:rsid w:val="00603CB8"/>
    <w:rsid w:val="00603DFF"/>
    <w:rsid w:val="0060439B"/>
    <w:rsid w:val="0060487C"/>
    <w:rsid w:val="00604ABC"/>
    <w:rsid w:val="00604EB4"/>
    <w:rsid w:val="00604F65"/>
    <w:rsid w:val="006055E3"/>
    <w:rsid w:val="00606432"/>
    <w:rsid w:val="00606484"/>
    <w:rsid w:val="00606E07"/>
    <w:rsid w:val="00607701"/>
    <w:rsid w:val="00607EEF"/>
    <w:rsid w:val="00610891"/>
    <w:rsid w:val="0061093D"/>
    <w:rsid w:val="00610A53"/>
    <w:rsid w:val="00610AA8"/>
    <w:rsid w:val="00611542"/>
    <w:rsid w:val="00611568"/>
    <w:rsid w:val="00611A3F"/>
    <w:rsid w:val="0061226B"/>
    <w:rsid w:val="0061292F"/>
    <w:rsid w:val="00612B60"/>
    <w:rsid w:val="006132B3"/>
    <w:rsid w:val="00613308"/>
    <w:rsid w:val="00614C00"/>
    <w:rsid w:val="00615A1B"/>
    <w:rsid w:val="00615A55"/>
    <w:rsid w:val="00615ACD"/>
    <w:rsid w:val="00615B17"/>
    <w:rsid w:val="00616D22"/>
    <w:rsid w:val="00617D45"/>
    <w:rsid w:val="00617FE1"/>
    <w:rsid w:val="00620582"/>
    <w:rsid w:val="0062261B"/>
    <w:rsid w:val="00622CBC"/>
    <w:rsid w:val="00622D95"/>
    <w:rsid w:val="00623042"/>
    <w:rsid w:val="0062375C"/>
    <w:rsid w:val="00623A89"/>
    <w:rsid w:val="00623C4E"/>
    <w:rsid w:val="006244DC"/>
    <w:rsid w:val="00624816"/>
    <w:rsid w:val="00625029"/>
    <w:rsid w:val="00626330"/>
    <w:rsid w:val="0062655E"/>
    <w:rsid w:val="00626B11"/>
    <w:rsid w:val="006272C7"/>
    <w:rsid w:val="006279E7"/>
    <w:rsid w:val="00627D82"/>
    <w:rsid w:val="0063057E"/>
    <w:rsid w:val="00630C19"/>
    <w:rsid w:val="006339C1"/>
    <w:rsid w:val="00633ACF"/>
    <w:rsid w:val="00633E24"/>
    <w:rsid w:val="006344A1"/>
    <w:rsid w:val="00635412"/>
    <w:rsid w:val="00635742"/>
    <w:rsid w:val="00635AD4"/>
    <w:rsid w:val="006365FE"/>
    <w:rsid w:val="00640E6F"/>
    <w:rsid w:val="006414AF"/>
    <w:rsid w:val="0064167C"/>
    <w:rsid w:val="00641C89"/>
    <w:rsid w:val="00642016"/>
    <w:rsid w:val="00642027"/>
    <w:rsid w:val="00642125"/>
    <w:rsid w:val="006422FC"/>
    <w:rsid w:val="006423A0"/>
    <w:rsid w:val="006426D8"/>
    <w:rsid w:val="00642B04"/>
    <w:rsid w:val="00642F04"/>
    <w:rsid w:val="00642F81"/>
    <w:rsid w:val="0064310C"/>
    <w:rsid w:val="006438CB"/>
    <w:rsid w:val="00643B6B"/>
    <w:rsid w:val="006457E5"/>
    <w:rsid w:val="006462AB"/>
    <w:rsid w:val="00646A32"/>
    <w:rsid w:val="00647198"/>
    <w:rsid w:val="00650662"/>
    <w:rsid w:val="006507B1"/>
    <w:rsid w:val="00650C81"/>
    <w:rsid w:val="00650DCE"/>
    <w:rsid w:val="00651077"/>
    <w:rsid w:val="00651E8B"/>
    <w:rsid w:val="00652626"/>
    <w:rsid w:val="0065267D"/>
    <w:rsid w:val="0065286D"/>
    <w:rsid w:val="00652A4E"/>
    <w:rsid w:val="00652B41"/>
    <w:rsid w:val="00652E42"/>
    <w:rsid w:val="00653E98"/>
    <w:rsid w:val="00654191"/>
    <w:rsid w:val="00654715"/>
    <w:rsid w:val="00654931"/>
    <w:rsid w:val="00654A87"/>
    <w:rsid w:val="006550BF"/>
    <w:rsid w:val="00655154"/>
    <w:rsid w:val="0065538E"/>
    <w:rsid w:val="0065598E"/>
    <w:rsid w:val="00655C22"/>
    <w:rsid w:val="00655D46"/>
    <w:rsid w:val="00655D50"/>
    <w:rsid w:val="0065622E"/>
    <w:rsid w:val="006563FB"/>
    <w:rsid w:val="00656641"/>
    <w:rsid w:val="006567C6"/>
    <w:rsid w:val="006567F1"/>
    <w:rsid w:val="0065697F"/>
    <w:rsid w:val="00656A75"/>
    <w:rsid w:val="00657891"/>
    <w:rsid w:val="00657AD3"/>
    <w:rsid w:val="00657B41"/>
    <w:rsid w:val="00657E77"/>
    <w:rsid w:val="006603BB"/>
    <w:rsid w:val="006606FC"/>
    <w:rsid w:val="00660C33"/>
    <w:rsid w:val="006610FD"/>
    <w:rsid w:val="006625E5"/>
    <w:rsid w:val="00662889"/>
    <w:rsid w:val="00662C1C"/>
    <w:rsid w:val="006632A8"/>
    <w:rsid w:val="006642D6"/>
    <w:rsid w:val="00664AB0"/>
    <w:rsid w:val="00664B58"/>
    <w:rsid w:val="00665766"/>
    <w:rsid w:val="00665905"/>
    <w:rsid w:val="0066597F"/>
    <w:rsid w:val="00665AE2"/>
    <w:rsid w:val="00665D4A"/>
    <w:rsid w:val="006664DD"/>
    <w:rsid w:val="00666562"/>
    <w:rsid w:val="0066732E"/>
    <w:rsid w:val="00667341"/>
    <w:rsid w:val="00667989"/>
    <w:rsid w:val="00667B54"/>
    <w:rsid w:val="00670F13"/>
    <w:rsid w:val="00671128"/>
    <w:rsid w:val="006711D2"/>
    <w:rsid w:val="006717B5"/>
    <w:rsid w:val="00671E79"/>
    <w:rsid w:val="00673570"/>
    <w:rsid w:val="0067375B"/>
    <w:rsid w:val="00674609"/>
    <w:rsid w:val="00674619"/>
    <w:rsid w:val="00674820"/>
    <w:rsid w:val="00674CC7"/>
    <w:rsid w:val="00674D25"/>
    <w:rsid w:val="006750CA"/>
    <w:rsid w:val="00676684"/>
    <w:rsid w:val="00676824"/>
    <w:rsid w:val="00676C40"/>
    <w:rsid w:val="00677BFA"/>
    <w:rsid w:val="00680350"/>
    <w:rsid w:val="006807B7"/>
    <w:rsid w:val="006817C7"/>
    <w:rsid w:val="0068181F"/>
    <w:rsid w:val="006825E2"/>
    <w:rsid w:val="00682982"/>
    <w:rsid w:val="00682C75"/>
    <w:rsid w:val="00682D01"/>
    <w:rsid w:val="0068317B"/>
    <w:rsid w:val="00683D8F"/>
    <w:rsid w:val="006842DB"/>
    <w:rsid w:val="00684568"/>
    <w:rsid w:val="00684C07"/>
    <w:rsid w:val="00685353"/>
    <w:rsid w:val="0068565E"/>
    <w:rsid w:val="00686342"/>
    <w:rsid w:val="00686717"/>
    <w:rsid w:val="00686E78"/>
    <w:rsid w:val="00686FBC"/>
    <w:rsid w:val="00690289"/>
    <w:rsid w:val="006902DE"/>
    <w:rsid w:val="006906D0"/>
    <w:rsid w:val="00690C2E"/>
    <w:rsid w:val="00690CAA"/>
    <w:rsid w:val="006911CC"/>
    <w:rsid w:val="00693251"/>
    <w:rsid w:val="0069350A"/>
    <w:rsid w:val="00693DE9"/>
    <w:rsid w:val="00694BF3"/>
    <w:rsid w:val="0069531C"/>
    <w:rsid w:val="00695559"/>
    <w:rsid w:val="006956EB"/>
    <w:rsid w:val="00695FB2"/>
    <w:rsid w:val="006968F2"/>
    <w:rsid w:val="006969F0"/>
    <w:rsid w:val="00696D91"/>
    <w:rsid w:val="00697E13"/>
    <w:rsid w:val="006A02D6"/>
    <w:rsid w:val="006A1618"/>
    <w:rsid w:val="006A19D6"/>
    <w:rsid w:val="006A242E"/>
    <w:rsid w:val="006A2908"/>
    <w:rsid w:val="006A30D0"/>
    <w:rsid w:val="006A3831"/>
    <w:rsid w:val="006A392E"/>
    <w:rsid w:val="006A3CA3"/>
    <w:rsid w:val="006A48AE"/>
    <w:rsid w:val="006A49F1"/>
    <w:rsid w:val="006A4F47"/>
    <w:rsid w:val="006A5673"/>
    <w:rsid w:val="006A5BFF"/>
    <w:rsid w:val="006A668C"/>
    <w:rsid w:val="006A6C09"/>
    <w:rsid w:val="006A6CB6"/>
    <w:rsid w:val="006A78C2"/>
    <w:rsid w:val="006A794D"/>
    <w:rsid w:val="006A7B91"/>
    <w:rsid w:val="006A7D45"/>
    <w:rsid w:val="006A7EC0"/>
    <w:rsid w:val="006B08A3"/>
    <w:rsid w:val="006B0BF7"/>
    <w:rsid w:val="006B0C35"/>
    <w:rsid w:val="006B10F3"/>
    <w:rsid w:val="006B1358"/>
    <w:rsid w:val="006B1C4E"/>
    <w:rsid w:val="006B1FD5"/>
    <w:rsid w:val="006B22B0"/>
    <w:rsid w:val="006B22B1"/>
    <w:rsid w:val="006B267A"/>
    <w:rsid w:val="006B28D3"/>
    <w:rsid w:val="006B2BB0"/>
    <w:rsid w:val="006B2BCD"/>
    <w:rsid w:val="006B2E0C"/>
    <w:rsid w:val="006B329D"/>
    <w:rsid w:val="006B3824"/>
    <w:rsid w:val="006B40D6"/>
    <w:rsid w:val="006B4C35"/>
    <w:rsid w:val="006B4D87"/>
    <w:rsid w:val="006B53F8"/>
    <w:rsid w:val="006B68C8"/>
    <w:rsid w:val="006B6D20"/>
    <w:rsid w:val="006B6D33"/>
    <w:rsid w:val="006B6FA7"/>
    <w:rsid w:val="006B7C39"/>
    <w:rsid w:val="006C0447"/>
    <w:rsid w:val="006C0A12"/>
    <w:rsid w:val="006C0E53"/>
    <w:rsid w:val="006C12B9"/>
    <w:rsid w:val="006C19AC"/>
    <w:rsid w:val="006C1DD3"/>
    <w:rsid w:val="006C1E8F"/>
    <w:rsid w:val="006C22FF"/>
    <w:rsid w:val="006C232C"/>
    <w:rsid w:val="006C2771"/>
    <w:rsid w:val="006C28F4"/>
    <w:rsid w:val="006C31B1"/>
    <w:rsid w:val="006C368A"/>
    <w:rsid w:val="006C39C9"/>
    <w:rsid w:val="006C3F25"/>
    <w:rsid w:val="006C3F32"/>
    <w:rsid w:val="006C426F"/>
    <w:rsid w:val="006C437B"/>
    <w:rsid w:val="006C458C"/>
    <w:rsid w:val="006C4792"/>
    <w:rsid w:val="006C50C5"/>
    <w:rsid w:val="006C597D"/>
    <w:rsid w:val="006C5B9A"/>
    <w:rsid w:val="006C5E3B"/>
    <w:rsid w:val="006C6EFF"/>
    <w:rsid w:val="006C7CAA"/>
    <w:rsid w:val="006D00EF"/>
    <w:rsid w:val="006D01A6"/>
    <w:rsid w:val="006D1914"/>
    <w:rsid w:val="006D1C89"/>
    <w:rsid w:val="006D35E0"/>
    <w:rsid w:val="006D4541"/>
    <w:rsid w:val="006D4842"/>
    <w:rsid w:val="006D4954"/>
    <w:rsid w:val="006D4F3B"/>
    <w:rsid w:val="006D51BF"/>
    <w:rsid w:val="006D530B"/>
    <w:rsid w:val="006D66B6"/>
    <w:rsid w:val="006D69E7"/>
    <w:rsid w:val="006D6A58"/>
    <w:rsid w:val="006D7DC4"/>
    <w:rsid w:val="006E02E0"/>
    <w:rsid w:val="006E07ED"/>
    <w:rsid w:val="006E08FA"/>
    <w:rsid w:val="006E15C8"/>
    <w:rsid w:val="006E1E92"/>
    <w:rsid w:val="006E2BBB"/>
    <w:rsid w:val="006E390F"/>
    <w:rsid w:val="006E39C4"/>
    <w:rsid w:val="006E3F22"/>
    <w:rsid w:val="006E4BF2"/>
    <w:rsid w:val="006E4C60"/>
    <w:rsid w:val="006E5695"/>
    <w:rsid w:val="006E638B"/>
    <w:rsid w:val="006E773B"/>
    <w:rsid w:val="006E77D2"/>
    <w:rsid w:val="006E7D8A"/>
    <w:rsid w:val="006E7E72"/>
    <w:rsid w:val="006F026F"/>
    <w:rsid w:val="006F0A77"/>
    <w:rsid w:val="006F107A"/>
    <w:rsid w:val="006F1685"/>
    <w:rsid w:val="006F18D9"/>
    <w:rsid w:val="006F18E6"/>
    <w:rsid w:val="006F1902"/>
    <w:rsid w:val="006F19DB"/>
    <w:rsid w:val="006F1BA3"/>
    <w:rsid w:val="006F293A"/>
    <w:rsid w:val="006F2A15"/>
    <w:rsid w:val="006F2DF0"/>
    <w:rsid w:val="006F2FB0"/>
    <w:rsid w:val="006F32A4"/>
    <w:rsid w:val="006F32F0"/>
    <w:rsid w:val="006F4153"/>
    <w:rsid w:val="006F4737"/>
    <w:rsid w:val="006F5262"/>
    <w:rsid w:val="006F5E45"/>
    <w:rsid w:val="006F6062"/>
    <w:rsid w:val="006F61FC"/>
    <w:rsid w:val="006F66B9"/>
    <w:rsid w:val="006F6809"/>
    <w:rsid w:val="006F7088"/>
    <w:rsid w:val="006F74C7"/>
    <w:rsid w:val="006F7B7D"/>
    <w:rsid w:val="0070003F"/>
    <w:rsid w:val="00700A16"/>
    <w:rsid w:val="00700E0E"/>
    <w:rsid w:val="00701515"/>
    <w:rsid w:val="00702238"/>
    <w:rsid w:val="007026AD"/>
    <w:rsid w:val="0070279D"/>
    <w:rsid w:val="00702900"/>
    <w:rsid w:val="007033ED"/>
    <w:rsid w:val="0070357D"/>
    <w:rsid w:val="00703A15"/>
    <w:rsid w:val="00703E03"/>
    <w:rsid w:val="00703E51"/>
    <w:rsid w:val="00704093"/>
    <w:rsid w:val="007048AD"/>
    <w:rsid w:val="00704DAF"/>
    <w:rsid w:val="00705047"/>
    <w:rsid w:val="00705CBF"/>
    <w:rsid w:val="00706381"/>
    <w:rsid w:val="0070650F"/>
    <w:rsid w:val="007067C8"/>
    <w:rsid w:val="00706B72"/>
    <w:rsid w:val="00710329"/>
    <w:rsid w:val="00710A28"/>
    <w:rsid w:val="00710D7A"/>
    <w:rsid w:val="00710EEA"/>
    <w:rsid w:val="00710F6F"/>
    <w:rsid w:val="00710F8F"/>
    <w:rsid w:val="007110AA"/>
    <w:rsid w:val="0071131A"/>
    <w:rsid w:val="0071157E"/>
    <w:rsid w:val="00711772"/>
    <w:rsid w:val="0071201A"/>
    <w:rsid w:val="00712AEA"/>
    <w:rsid w:val="00712BCE"/>
    <w:rsid w:val="0071356D"/>
    <w:rsid w:val="00713CA4"/>
    <w:rsid w:val="00713F4F"/>
    <w:rsid w:val="007147B5"/>
    <w:rsid w:val="007149E4"/>
    <w:rsid w:val="007155B9"/>
    <w:rsid w:val="0071580A"/>
    <w:rsid w:val="00715D81"/>
    <w:rsid w:val="00716AAE"/>
    <w:rsid w:val="00716E65"/>
    <w:rsid w:val="00717366"/>
    <w:rsid w:val="00717EB5"/>
    <w:rsid w:val="007202EE"/>
    <w:rsid w:val="007208A3"/>
    <w:rsid w:val="00720C13"/>
    <w:rsid w:val="00720C71"/>
    <w:rsid w:val="0072114B"/>
    <w:rsid w:val="00722E39"/>
    <w:rsid w:val="00723481"/>
    <w:rsid w:val="007234D9"/>
    <w:rsid w:val="00724592"/>
    <w:rsid w:val="00724ED7"/>
    <w:rsid w:val="00724FAA"/>
    <w:rsid w:val="007253C9"/>
    <w:rsid w:val="007256F5"/>
    <w:rsid w:val="007258B7"/>
    <w:rsid w:val="0072601A"/>
    <w:rsid w:val="007269B2"/>
    <w:rsid w:val="007269BD"/>
    <w:rsid w:val="0072794B"/>
    <w:rsid w:val="00727A14"/>
    <w:rsid w:val="00727FE9"/>
    <w:rsid w:val="0073011C"/>
    <w:rsid w:val="00730650"/>
    <w:rsid w:val="0073091F"/>
    <w:rsid w:val="007320EC"/>
    <w:rsid w:val="007321EB"/>
    <w:rsid w:val="0073284E"/>
    <w:rsid w:val="00732DEA"/>
    <w:rsid w:val="007332E9"/>
    <w:rsid w:val="007339BB"/>
    <w:rsid w:val="007339FD"/>
    <w:rsid w:val="007349E8"/>
    <w:rsid w:val="00735207"/>
    <w:rsid w:val="00735395"/>
    <w:rsid w:val="00735A43"/>
    <w:rsid w:val="00736423"/>
    <w:rsid w:val="00736671"/>
    <w:rsid w:val="00736A74"/>
    <w:rsid w:val="00736CDE"/>
    <w:rsid w:val="00737C21"/>
    <w:rsid w:val="00740AD6"/>
    <w:rsid w:val="0074132F"/>
    <w:rsid w:val="00741436"/>
    <w:rsid w:val="007418A0"/>
    <w:rsid w:val="00741D50"/>
    <w:rsid w:val="00742D17"/>
    <w:rsid w:val="00742D8A"/>
    <w:rsid w:val="0074313C"/>
    <w:rsid w:val="00743863"/>
    <w:rsid w:val="00743A29"/>
    <w:rsid w:val="0074458E"/>
    <w:rsid w:val="007447C6"/>
    <w:rsid w:val="007450EA"/>
    <w:rsid w:val="00745235"/>
    <w:rsid w:val="0074537D"/>
    <w:rsid w:val="00745871"/>
    <w:rsid w:val="00745A84"/>
    <w:rsid w:val="00745D81"/>
    <w:rsid w:val="00745F82"/>
    <w:rsid w:val="00746D19"/>
    <w:rsid w:val="007471A3"/>
    <w:rsid w:val="00747945"/>
    <w:rsid w:val="00747C8B"/>
    <w:rsid w:val="00747DD9"/>
    <w:rsid w:val="007500AC"/>
    <w:rsid w:val="007501EA"/>
    <w:rsid w:val="00750336"/>
    <w:rsid w:val="0075125E"/>
    <w:rsid w:val="007517EE"/>
    <w:rsid w:val="0075188D"/>
    <w:rsid w:val="00751B89"/>
    <w:rsid w:val="00751F1E"/>
    <w:rsid w:val="00752036"/>
    <w:rsid w:val="007523AA"/>
    <w:rsid w:val="00752732"/>
    <w:rsid w:val="007527AC"/>
    <w:rsid w:val="00752BE4"/>
    <w:rsid w:val="00752C67"/>
    <w:rsid w:val="00754314"/>
    <w:rsid w:val="00754B80"/>
    <w:rsid w:val="00754C36"/>
    <w:rsid w:val="00755619"/>
    <w:rsid w:val="00755787"/>
    <w:rsid w:val="00755BC0"/>
    <w:rsid w:val="00755F58"/>
    <w:rsid w:val="007562AB"/>
    <w:rsid w:val="007562C8"/>
    <w:rsid w:val="007569EF"/>
    <w:rsid w:val="00756F7C"/>
    <w:rsid w:val="00757294"/>
    <w:rsid w:val="007574AC"/>
    <w:rsid w:val="00757532"/>
    <w:rsid w:val="00757623"/>
    <w:rsid w:val="007578B8"/>
    <w:rsid w:val="00757D55"/>
    <w:rsid w:val="00757D5E"/>
    <w:rsid w:val="00757EB6"/>
    <w:rsid w:val="0076053F"/>
    <w:rsid w:val="00760799"/>
    <w:rsid w:val="00760831"/>
    <w:rsid w:val="0076100E"/>
    <w:rsid w:val="007611D8"/>
    <w:rsid w:val="007614C3"/>
    <w:rsid w:val="00761758"/>
    <w:rsid w:val="00762CD1"/>
    <w:rsid w:val="00762E72"/>
    <w:rsid w:val="00762F74"/>
    <w:rsid w:val="0076307F"/>
    <w:rsid w:val="00763715"/>
    <w:rsid w:val="00763987"/>
    <w:rsid w:val="00763AB7"/>
    <w:rsid w:val="007647F4"/>
    <w:rsid w:val="00764FFB"/>
    <w:rsid w:val="007657F7"/>
    <w:rsid w:val="0076626D"/>
    <w:rsid w:val="00766332"/>
    <w:rsid w:val="00766455"/>
    <w:rsid w:val="0076698B"/>
    <w:rsid w:val="00766C11"/>
    <w:rsid w:val="00766DFB"/>
    <w:rsid w:val="007670DC"/>
    <w:rsid w:val="007674BC"/>
    <w:rsid w:val="00767D6E"/>
    <w:rsid w:val="007700DE"/>
    <w:rsid w:val="00770395"/>
    <w:rsid w:val="007705B4"/>
    <w:rsid w:val="00770D02"/>
    <w:rsid w:val="00770D0E"/>
    <w:rsid w:val="00771393"/>
    <w:rsid w:val="00771D71"/>
    <w:rsid w:val="00772379"/>
    <w:rsid w:val="00772681"/>
    <w:rsid w:val="00772B69"/>
    <w:rsid w:val="00772E16"/>
    <w:rsid w:val="00773A6A"/>
    <w:rsid w:val="007746A4"/>
    <w:rsid w:val="007749B5"/>
    <w:rsid w:val="007755D0"/>
    <w:rsid w:val="0077594A"/>
    <w:rsid w:val="00775A93"/>
    <w:rsid w:val="00775E7C"/>
    <w:rsid w:val="00775EA7"/>
    <w:rsid w:val="00776538"/>
    <w:rsid w:val="007765A3"/>
    <w:rsid w:val="00776D06"/>
    <w:rsid w:val="0077719C"/>
    <w:rsid w:val="0077739F"/>
    <w:rsid w:val="007775B7"/>
    <w:rsid w:val="00777FE2"/>
    <w:rsid w:val="00780102"/>
    <w:rsid w:val="00781195"/>
    <w:rsid w:val="00781991"/>
    <w:rsid w:val="0078215F"/>
    <w:rsid w:val="00782358"/>
    <w:rsid w:val="007825A5"/>
    <w:rsid w:val="00783021"/>
    <w:rsid w:val="007837E3"/>
    <w:rsid w:val="00784156"/>
    <w:rsid w:val="0078432A"/>
    <w:rsid w:val="00784B5E"/>
    <w:rsid w:val="00785083"/>
    <w:rsid w:val="00785236"/>
    <w:rsid w:val="00785C06"/>
    <w:rsid w:val="00785E57"/>
    <w:rsid w:val="00786579"/>
    <w:rsid w:val="00786D0A"/>
    <w:rsid w:val="007872D8"/>
    <w:rsid w:val="007876A2"/>
    <w:rsid w:val="0078772A"/>
    <w:rsid w:val="00787938"/>
    <w:rsid w:val="00787CCA"/>
    <w:rsid w:val="00790011"/>
    <w:rsid w:val="0079046F"/>
    <w:rsid w:val="007908E4"/>
    <w:rsid w:val="007909F1"/>
    <w:rsid w:val="0079137B"/>
    <w:rsid w:val="00791838"/>
    <w:rsid w:val="007921D3"/>
    <w:rsid w:val="00792830"/>
    <w:rsid w:val="00792DCA"/>
    <w:rsid w:val="007941AC"/>
    <w:rsid w:val="00794B0A"/>
    <w:rsid w:val="00794B1B"/>
    <w:rsid w:val="00794F0F"/>
    <w:rsid w:val="00794F63"/>
    <w:rsid w:val="00795654"/>
    <w:rsid w:val="00795AFC"/>
    <w:rsid w:val="00795C78"/>
    <w:rsid w:val="00795CC2"/>
    <w:rsid w:val="00796298"/>
    <w:rsid w:val="007964D3"/>
    <w:rsid w:val="00797336"/>
    <w:rsid w:val="007A03F8"/>
    <w:rsid w:val="007A0F26"/>
    <w:rsid w:val="007A1AFD"/>
    <w:rsid w:val="007A2393"/>
    <w:rsid w:val="007A23CE"/>
    <w:rsid w:val="007A29A1"/>
    <w:rsid w:val="007A2A9C"/>
    <w:rsid w:val="007A2C9D"/>
    <w:rsid w:val="007A2F14"/>
    <w:rsid w:val="007A3110"/>
    <w:rsid w:val="007A3334"/>
    <w:rsid w:val="007A3D17"/>
    <w:rsid w:val="007A3E37"/>
    <w:rsid w:val="007A4013"/>
    <w:rsid w:val="007A4483"/>
    <w:rsid w:val="007A4632"/>
    <w:rsid w:val="007A5287"/>
    <w:rsid w:val="007A5825"/>
    <w:rsid w:val="007A596F"/>
    <w:rsid w:val="007A5A23"/>
    <w:rsid w:val="007A6046"/>
    <w:rsid w:val="007A6AA7"/>
    <w:rsid w:val="007A7039"/>
    <w:rsid w:val="007A7111"/>
    <w:rsid w:val="007B0015"/>
    <w:rsid w:val="007B0E84"/>
    <w:rsid w:val="007B160D"/>
    <w:rsid w:val="007B1890"/>
    <w:rsid w:val="007B24D2"/>
    <w:rsid w:val="007B2C46"/>
    <w:rsid w:val="007B2EA3"/>
    <w:rsid w:val="007B3B73"/>
    <w:rsid w:val="007B3C9F"/>
    <w:rsid w:val="007B3DCD"/>
    <w:rsid w:val="007B462B"/>
    <w:rsid w:val="007B4A35"/>
    <w:rsid w:val="007B5AD4"/>
    <w:rsid w:val="007B5C29"/>
    <w:rsid w:val="007B61B6"/>
    <w:rsid w:val="007B6815"/>
    <w:rsid w:val="007B6C0F"/>
    <w:rsid w:val="007B6E30"/>
    <w:rsid w:val="007B6F19"/>
    <w:rsid w:val="007B714D"/>
    <w:rsid w:val="007B7B93"/>
    <w:rsid w:val="007C0966"/>
    <w:rsid w:val="007C0AA9"/>
    <w:rsid w:val="007C12A4"/>
    <w:rsid w:val="007C2057"/>
    <w:rsid w:val="007C242F"/>
    <w:rsid w:val="007C3029"/>
    <w:rsid w:val="007C3101"/>
    <w:rsid w:val="007C32AB"/>
    <w:rsid w:val="007C3484"/>
    <w:rsid w:val="007C35BD"/>
    <w:rsid w:val="007C3A32"/>
    <w:rsid w:val="007C4583"/>
    <w:rsid w:val="007C4BB2"/>
    <w:rsid w:val="007C4FAC"/>
    <w:rsid w:val="007C5AE4"/>
    <w:rsid w:val="007C5B56"/>
    <w:rsid w:val="007C61E4"/>
    <w:rsid w:val="007C6262"/>
    <w:rsid w:val="007C6FB1"/>
    <w:rsid w:val="007C7579"/>
    <w:rsid w:val="007C7732"/>
    <w:rsid w:val="007D0943"/>
    <w:rsid w:val="007D1BB8"/>
    <w:rsid w:val="007D1E54"/>
    <w:rsid w:val="007D24A7"/>
    <w:rsid w:val="007D29D5"/>
    <w:rsid w:val="007D2E3F"/>
    <w:rsid w:val="007D33D1"/>
    <w:rsid w:val="007D3F6B"/>
    <w:rsid w:val="007D49A9"/>
    <w:rsid w:val="007D4F2F"/>
    <w:rsid w:val="007D68CC"/>
    <w:rsid w:val="007D6A9B"/>
    <w:rsid w:val="007D6E09"/>
    <w:rsid w:val="007D7BFC"/>
    <w:rsid w:val="007D7C53"/>
    <w:rsid w:val="007E003F"/>
    <w:rsid w:val="007E08F6"/>
    <w:rsid w:val="007E1184"/>
    <w:rsid w:val="007E119E"/>
    <w:rsid w:val="007E2095"/>
    <w:rsid w:val="007E2419"/>
    <w:rsid w:val="007E2711"/>
    <w:rsid w:val="007E2F39"/>
    <w:rsid w:val="007E30F1"/>
    <w:rsid w:val="007E32D7"/>
    <w:rsid w:val="007E32D8"/>
    <w:rsid w:val="007E3D53"/>
    <w:rsid w:val="007E3DBD"/>
    <w:rsid w:val="007E3E37"/>
    <w:rsid w:val="007E46C9"/>
    <w:rsid w:val="007E488C"/>
    <w:rsid w:val="007E52D4"/>
    <w:rsid w:val="007E53D3"/>
    <w:rsid w:val="007E5782"/>
    <w:rsid w:val="007E59E8"/>
    <w:rsid w:val="007E5AB6"/>
    <w:rsid w:val="007E60A1"/>
    <w:rsid w:val="007E68C9"/>
    <w:rsid w:val="007E6B54"/>
    <w:rsid w:val="007E6EA6"/>
    <w:rsid w:val="007E76E6"/>
    <w:rsid w:val="007E789C"/>
    <w:rsid w:val="007E79E5"/>
    <w:rsid w:val="007E7BB8"/>
    <w:rsid w:val="007F02AC"/>
    <w:rsid w:val="007F0595"/>
    <w:rsid w:val="007F0655"/>
    <w:rsid w:val="007F0CBE"/>
    <w:rsid w:val="007F1753"/>
    <w:rsid w:val="007F205A"/>
    <w:rsid w:val="007F20A2"/>
    <w:rsid w:val="007F21E6"/>
    <w:rsid w:val="007F22BF"/>
    <w:rsid w:val="007F261E"/>
    <w:rsid w:val="007F28AB"/>
    <w:rsid w:val="007F2B2B"/>
    <w:rsid w:val="007F2BF0"/>
    <w:rsid w:val="007F2CDA"/>
    <w:rsid w:val="007F2FD5"/>
    <w:rsid w:val="007F3FB8"/>
    <w:rsid w:val="007F4119"/>
    <w:rsid w:val="007F4885"/>
    <w:rsid w:val="007F4FF0"/>
    <w:rsid w:val="007F5182"/>
    <w:rsid w:val="007F5A05"/>
    <w:rsid w:val="007F5F1E"/>
    <w:rsid w:val="007F670D"/>
    <w:rsid w:val="007F695A"/>
    <w:rsid w:val="007F69DA"/>
    <w:rsid w:val="007F69F1"/>
    <w:rsid w:val="00800285"/>
    <w:rsid w:val="00800CD8"/>
    <w:rsid w:val="00800EB3"/>
    <w:rsid w:val="00801495"/>
    <w:rsid w:val="00801869"/>
    <w:rsid w:val="008021B3"/>
    <w:rsid w:val="008028DE"/>
    <w:rsid w:val="00802951"/>
    <w:rsid w:val="00802D87"/>
    <w:rsid w:val="008031F1"/>
    <w:rsid w:val="0080376F"/>
    <w:rsid w:val="008037BC"/>
    <w:rsid w:val="00803892"/>
    <w:rsid w:val="00803A74"/>
    <w:rsid w:val="00803AFE"/>
    <w:rsid w:val="00803D95"/>
    <w:rsid w:val="00804638"/>
    <w:rsid w:val="00804993"/>
    <w:rsid w:val="00805690"/>
    <w:rsid w:val="00805EF7"/>
    <w:rsid w:val="00805F0A"/>
    <w:rsid w:val="0080662E"/>
    <w:rsid w:val="00806856"/>
    <w:rsid w:val="0080692B"/>
    <w:rsid w:val="008074F5"/>
    <w:rsid w:val="008075A3"/>
    <w:rsid w:val="00807E0E"/>
    <w:rsid w:val="00807EB7"/>
    <w:rsid w:val="008102B1"/>
    <w:rsid w:val="0081052E"/>
    <w:rsid w:val="008108E8"/>
    <w:rsid w:val="00810AD2"/>
    <w:rsid w:val="00810F2D"/>
    <w:rsid w:val="00811989"/>
    <w:rsid w:val="00811F34"/>
    <w:rsid w:val="008125F9"/>
    <w:rsid w:val="00812CFC"/>
    <w:rsid w:val="00813583"/>
    <w:rsid w:val="00813CA0"/>
    <w:rsid w:val="0081453F"/>
    <w:rsid w:val="00815080"/>
    <w:rsid w:val="008151BB"/>
    <w:rsid w:val="0081558F"/>
    <w:rsid w:val="00815A60"/>
    <w:rsid w:val="00815D42"/>
    <w:rsid w:val="00815DC7"/>
    <w:rsid w:val="00816C02"/>
    <w:rsid w:val="00816ECC"/>
    <w:rsid w:val="0082018E"/>
    <w:rsid w:val="008208F4"/>
    <w:rsid w:val="008210CC"/>
    <w:rsid w:val="00821196"/>
    <w:rsid w:val="00823523"/>
    <w:rsid w:val="0082472B"/>
    <w:rsid w:val="008249F8"/>
    <w:rsid w:val="0082521B"/>
    <w:rsid w:val="008256A3"/>
    <w:rsid w:val="00825982"/>
    <w:rsid w:val="00825B8F"/>
    <w:rsid w:val="00825E4E"/>
    <w:rsid w:val="008266DB"/>
    <w:rsid w:val="008267A8"/>
    <w:rsid w:val="00826C5E"/>
    <w:rsid w:val="00827244"/>
    <w:rsid w:val="0082733A"/>
    <w:rsid w:val="008300F2"/>
    <w:rsid w:val="0083048D"/>
    <w:rsid w:val="0083074D"/>
    <w:rsid w:val="008307B2"/>
    <w:rsid w:val="00830D63"/>
    <w:rsid w:val="00830D89"/>
    <w:rsid w:val="00830EA9"/>
    <w:rsid w:val="00830FB9"/>
    <w:rsid w:val="00831412"/>
    <w:rsid w:val="008314DF"/>
    <w:rsid w:val="008319ED"/>
    <w:rsid w:val="00832BD3"/>
    <w:rsid w:val="00832D72"/>
    <w:rsid w:val="00832F96"/>
    <w:rsid w:val="008337B6"/>
    <w:rsid w:val="008340AE"/>
    <w:rsid w:val="008351A5"/>
    <w:rsid w:val="00835523"/>
    <w:rsid w:val="008356EB"/>
    <w:rsid w:val="00835A29"/>
    <w:rsid w:val="00835E7D"/>
    <w:rsid w:val="00836148"/>
    <w:rsid w:val="0083616D"/>
    <w:rsid w:val="00836279"/>
    <w:rsid w:val="0083639B"/>
    <w:rsid w:val="00836AD6"/>
    <w:rsid w:val="00836C6F"/>
    <w:rsid w:val="0083736E"/>
    <w:rsid w:val="00837F6B"/>
    <w:rsid w:val="008415EA"/>
    <w:rsid w:val="00842180"/>
    <w:rsid w:val="00842970"/>
    <w:rsid w:val="00843314"/>
    <w:rsid w:val="00843B4D"/>
    <w:rsid w:val="0084488A"/>
    <w:rsid w:val="00844B96"/>
    <w:rsid w:val="00844EAB"/>
    <w:rsid w:val="008450D8"/>
    <w:rsid w:val="008451D9"/>
    <w:rsid w:val="00845318"/>
    <w:rsid w:val="0084544B"/>
    <w:rsid w:val="0084565F"/>
    <w:rsid w:val="0085077A"/>
    <w:rsid w:val="00850B70"/>
    <w:rsid w:val="00851BFE"/>
    <w:rsid w:val="00851F8D"/>
    <w:rsid w:val="00853736"/>
    <w:rsid w:val="00853780"/>
    <w:rsid w:val="008546ED"/>
    <w:rsid w:val="00854BA3"/>
    <w:rsid w:val="00854DA6"/>
    <w:rsid w:val="008557E4"/>
    <w:rsid w:val="00856086"/>
    <w:rsid w:val="00856173"/>
    <w:rsid w:val="0085651E"/>
    <w:rsid w:val="008574E1"/>
    <w:rsid w:val="008579FE"/>
    <w:rsid w:val="00857CFC"/>
    <w:rsid w:val="00860713"/>
    <w:rsid w:val="00860FF9"/>
    <w:rsid w:val="0086112B"/>
    <w:rsid w:val="00861423"/>
    <w:rsid w:val="008614BD"/>
    <w:rsid w:val="00862FDB"/>
    <w:rsid w:val="00863034"/>
    <w:rsid w:val="00863997"/>
    <w:rsid w:val="00863FFE"/>
    <w:rsid w:val="008643A1"/>
    <w:rsid w:val="008658D1"/>
    <w:rsid w:val="0086610B"/>
    <w:rsid w:val="008711F7"/>
    <w:rsid w:val="0087129F"/>
    <w:rsid w:val="0087197A"/>
    <w:rsid w:val="00871997"/>
    <w:rsid w:val="00871C29"/>
    <w:rsid w:val="008722C0"/>
    <w:rsid w:val="00872C0B"/>
    <w:rsid w:val="00873173"/>
    <w:rsid w:val="008733CF"/>
    <w:rsid w:val="008736F7"/>
    <w:rsid w:val="00873B4E"/>
    <w:rsid w:val="00873C7E"/>
    <w:rsid w:val="00873F1D"/>
    <w:rsid w:val="00874FA4"/>
    <w:rsid w:val="00875628"/>
    <w:rsid w:val="00875800"/>
    <w:rsid w:val="00875910"/>
    <w:rsid w:val="00875E07"/>
    <w:rsid w:val="00876B23"/>
    <w:rsid w:val="0087739D"/>
    <w:rsid w:val="0087784E"/>
    <w:rsid w:val="00877B1D"/>
    <w:rsid w:val="008807A8"/>
    <w:rsid w:val="00880840"/>
    <w:rsid w:val="0088103B"/>
    <w:rsid w:val="008812F9"/>
    <w:rsid w:val="0088130B"/>
    <w:rsid w:val="00881D2F"/>
    <w:rsid w:val="008821D4"/>
    <w:rsid w:val="00882255"/>
    <w:rsid w:val="0088243F"/>
    <w:rsid w:val="00882F87"/>
    <w:rsid w:val="00883185"/>
    <w:rsid w:val="00883AE6"/>
    <w:rsid w:val="008840F2"/>
    <w:rsid w:val="008847B9"/>
    <w:rsid w:val="008847DC"/>
    <w:rsid w:val="00884BF5"/>
    <w:rsid w:val="008852C1"/>
    <w:rsid w:val="00885345"/>
    <w:rsid w:val="00885AAC"/>
    <w:rsid w:val="00885F70"/>
    <w:rsid w:val="00886883"/>
    <w:rsid w:val="00886C21"/>
    <w:rsid w:val="00887DB8"/>
    <w:rsid w:val="00890E54"/>
    <w:rsid w:val="00891C3D"/>
    <w:rsid w:val="00891F8F"/>
    <w:rsid w:val="0089247A"/>
    <w:rsid w:val="008930D0"/>
    <w:rsid w:val="00893270"/>
    <w:rsid w:val="008937B4"/>
    <w:rsid w:val="008939CE"/>
    <w:rsid w:val="00894058"/>
    <w:rsid w:val="0089471C"/>
    <w:rsid w:val="00894948"/>
    <w:rsid w:val="00895059"/>
    <w:rsid w:val="008950D5"/>
    <w:rsid w:val="00895855"/>
    <w:rsid w:val="00895AB7"/>
    <w:rsid w:val="00895C1E"/>
    <w:rsid w:val="00895DEE"/>
    <w:rsid w:val="008961B9"/>
    <w:rsid w:val="008963E8"/>
    <w:rsid w:val="008967B5"/>
    <w:rsid w:val="00896FD8"/>
    <w:rsid w:val="008974E0"/>
    <w:rsid w:val="008976AC"/>
    <w:rsid w:val="00897774"/>
    <w:rsid w:val="00897DAF"/>
    <w:rsid w:val="008A040D"/>
    <w:rsid w:val="008A0485"/>
    <w:rsid w:val="008A0817"/>
    <w:rsid w:val="008A0B9A"/>
    <w:rsid w:val="008A1614"/>
    <w:rsid w:val="008A1875"/>
    <w:rsid w:val="008A22EE"/>
    <w:rsid w:val="008A279C"/>
    <w:rsid w:val="008A2BC0"/>
    <w:rsid w:val="008A2E3E"/>
    <w:rsid w:val="008A2EAC"/>
    <w:rsid w:val="008A3AE7"/>
    <w:rsid w:val="008A3C8C"/>
    <w:rsid w:val="008A3F55"/>
    <w:rsid w:val="008A4387"/>
    <w:rsid w:val="008A44EB"/>
    <w:rsid w:val="008A49AB"/>
    <w:rsid w:val="008A4D8F"/>
    <w:rsid w:val="008A59EA"/>
    <w:rsid w:val="008A6455"/>
    <w:rsid w:val="008A7105"/>
    <w:rsid w:val="008A757B"/>
    <w:rsid w:val="008A77A9"/>
    <w:rsid w:val="008A788E"/>
    <w:rsid w:val="008A7A28"/>
    <w:rsid w:val="008A7D45"/>
    <w:rsid w:val="008B229A"/>
    <w:rsid w:val="008B23EE"/>
    <w:rsid w:val="008B2A22"/>
    <w:rsid w:val="008B2D1B"/>
    <w:rsid w:val="008B2F7C"/>
    <w:rsid w:val="008B3218"/>
    <w:rsid w:val="008B3742"/>
    <w:rsid w:val="008B374D"/>
    <w:rsid w:val="008B4428"/>
    <w:rsid w:val="008B583D"/>
    <w:rsid w:val="008B6414"/>
    <w:rsid w:val="008B70F4"/>
    <w:rsid w:val="008C0558"/>
    <w:rsid w:val="008C059D"/>
    <w:rsid w:val="008C0C7E"/>
    <w:rsid w:val="008C1A90"/>
    <w:rsid w:val="008C202F"/>
    <w:rsid w:val="008C271B"/>
    <w:rsid w:val="008C2846"/>
    <w:rsid w:val="008C3E90"/>
    <w:rsid w:val="008C42A9"/>
    <w:rsid w:val="008C43CB"/>
    <w:rsid w:val="008C4D03"/>
    <w:rsid w:val="008C634F"/>
    <w:rsid w:val="008C6ACC"/>
    <w:rsid w:val="008C6B48"/>
    <w:rsid w:val="008C7703"/>
    <w:rsid w:val="008D0A66"/>
    <w:rsid w:val="008D1376"/>
    <w:rsid w:val="008D1BB0"/>
    <w:rsid w:val="008D23C7"/>
    <w:rsid w:val="008D2E8B"/>
    <w:rsid w:val="008D30BF"/>
    <w:rsid w:val="008D36C9"/>
    <w:rsid w:val="008D3839"/>
    <w:rsid w:val="008D3C7C"/>
    <w:rsid w:val="008D3E7B"/>
    <w:rsid w:val="008D40AA"/>
    <w:rsid w:val="008D42F4"/>
    <w:rsid w:val="008D4490"/>
    <w:rsid w:val="008D62F7"/>
    <w:rsid w:val="008D632E"/>
    <w:rsid w:val="008D676C"/>
    <w:rsid w:val="008D6D07"/>
    <w:rsid w:val="008D7679"/>
    <w:rsid w:val="008D7CC7"/>
    <w:rsid w:val="008E0DE8"/>
    <w:rsid w:val="008E19A2"/>
    <w:rsid w:val="008E1C8A"/>
    <w:rsid w:val="008E1D8D"/>
    <w:rsid w:val="008E3195"/>
    <w:rsid w:val="008E33EE"/>
    <w:rsid w:val="008E4BE3"/>
    <w:rsid w:val="008E55EE"/>
    <w:rsid w:val="008E55FF"/>
    <w:rsid w:val="008E56B9"/>
    <w:rsid w:val="008E56D5"/>
    <w:rsid w:val="008E5870"/>
    <w:rsid w:val="008E588A"/>
    <w:rsid w:val="008E593E"/>
    <w:rsid w:val="008E64AB"/>
    <w:rsid w:val="008E6A9F"/>
    <w:rsid w:val="008E7668"/>
    <w:rsid w:val="008E7AC5"/>
    <w:rsid w:val="008F01B5"/>
    <w:rsid w:val="008F092D"/>
    <w:rsid w:val="008F0CC8"/>
    <w:rsid w:val="008F0F5C"/>
    <w:rsid w:val="008F0F71"/>
    <w:rsid w:val="008F1C7F"/>
    <w:rsid w:val="008F1F2C"/>
    <w:rsid w:val="008F1FC6"/>
    <w:rsid w:val="008F2623"/>
    <w:rsid w:val="008F2C4E"/>
    <w:rsid w:val="008F311F"/>
    <w:rsid w:val="008F35B6"/>
    <w:rsid w:val="008F3878"/>
    <w:rsid w:val="008F3E83"/>
    <w:rsid w:val="008F3F8C"/>
    <w:rsid w:val="008F408B"/>
    <w:rsid w:val="008F51AF"/>
    <w:rsid w:val="008F5AA9"/>
    <w:rsid w:val="008F5B7F"/>
    <w:rsid w:val="008F63B3"/>
    <w:rsid w:val="008F6545"/>
    <w:rsid w:val="008F65A6"/>
    <w:rsid w:val="008F6B0D"/>
    <w:rsid w:val="008F6F16"/>
    <w:rsid w:val="008F70DD"/>
    <w:rsid w:val="008F7B36"/>
    <w:rsid w:val="008F7B92"/>
    <w:rsid w:val="00900F7F"/>
    <w:rsid w:val="00901352"/>
    <w:rsid w:val="0090181F"/>
    <w:rsid w:val="00902509"/>
    <w:rsid w:val="00902B99"/>
    <w:rsid w:val="009038AE"/>
    <w:rsid w:val="0090431A"/>
    <w:rsid w:val="00904B17"/>
    <w:rsid w:val="00904C7D"/>
    <w:rsid w:val="00905689"/>
    <w:rsid w:val="00905A68"/>
    <w:rsid w:val="00905C48"/>
    <w:rsid w:val="00905F87"/>
    <w:rsid w:val="00906052"/>
    <w:rsid w:val="00906ACC"/>
    <w:rsid w:val="00906BF1"/>
    <w:rsid w:val="00906C8A"/>
    <w:rsid w:val="00906DD4"/>
    <w:rsid w:val="009072A9"/>
    <w:rsid w:val="0090743D"/>
    <w:rsid w:val="00910355"/>
    <w:rsid w:val="00910D88"/>
    <w:rsid w:val="009112E6"/>
    <w:rsid w:val="00912741"/>
    <w:rsid w:val="00913054"/>
    <w:rsid w:val="009131C5"/>
    <w:rsid w:val="0091326A"/>
    <w:rsid w:val="00914E49"/>
    <w:rsid w:val="009155DB"/>
    <w:rsid w:val="0091569B"/>
    <w:rsid w:val="0091594B"/>
    <w:rsid w:val="00915A6C"/>
    <w:rsid w:val="00915ADF"/>
    <w:rsid w:val="009165FB"/>
    <w:rsid w:val="00916922"/>
    <w:rsid w:val="00916E1D"/>
    <w:rsid w:val="009171C8"/>
    <w:rsid w:val="009177C9"/>
    <w:rsid w:val="00917C17"/>
    <w:rsid w:val="00920266"/>
    <w:rsid w:val="009206B9"/>
    <w:rsid w:val="009209C1"/>
    <w:rsid w:val="00920A46"/>
    <w:rsid w:val="00920E82"/>
    <w:rsid w:val="009213D5"/>
    <w:rsid w:val="009214F5"/>
    <w:rsid w:val="009216DB"/>
    <w:rsid w:val="00922BBD"/>
    <w:rsid w:val="00923496"/>
    <w:rsid w:val="00923DF9"/>
    <w:rsid w:val="009242AE"/>
    <w:rsid w:val="00924437"/>
    <w:rsid w:val="00924D41"/>
    <w:rsid w:val="00925162"/>
    <w:rsid w:val="00926387"/>
    <w:rsid w:val="0092692C"/>
    <w:rsid w:val="00926C8F"/>
    <w:rsid w:val="009270E6"/>
    <w:rsid w:val="009273A1"/>
    <w:rsid w:val="0092741A"/>
    <w:rsid w:val="009277B6"/>
    <w:rsid w:val="009277F6"/>
    <w:rsid w:val="009278EB"/>
    <w:rsid w:val="00927D0B"/>
    <w:rsid w:val="00927DE8"/>
    <w:rsid w:val="0093015B"/>
    <w:rsid w:val="009305D3"/>
    <w:rsid w:val="00930B6B"/>
    <w:rsid w:val="00930FD5"/>
    <w:rsid w:val="0093126F"/>
    <w:rsid w:val="009313FA"/>
    <w:rsid w:val="009315C6"/>
    <w:rsid w:val="009316C6"/>
    <w:rsid w:val="0093183F"/>
    <w:rsid w:val="00931A93"/>
    <w:rsid w:val="009322F5"/>
    <w:rsid w:val="00932891"/>
    <w:rsid w:val="00932BBC"/>
    <w:rsid w:val="00933092"/>
    <w:rsid w:val="00933306"/>
    <w:rsid w:val="009336C5"/>
    <w:rsid w:val="00933E2C"/>
    <w:rsid w:val="0093487F"/>
    <w:rsid w:val="00934936"/>
    <w:rsid w:val="009354E0"/>
    <w:rsid w:val="00935671"/>
    <w:rsid w:val="00935A43"/>
    <w:rsid w:val="009369D1"/>
    <w:rsid w:val="00936B36"/>
    <w:rsid w:val="0093743D"/>
    <w:rsid w:val="00937C59"/>
    <w:rsid w:val="00937DF7"/>
    <w:rsid w:val="00940EA5"/>
    <w:rsid w:val="00940ED1"/>
    <w:rsid w:val="00941710"/>
    <w:rsid w:val="00941E33"/>
    <w:rsid w:val="00941FBF"/>
    <w:rsid w:val="009424AD"/>
    <w:rsid w:val="0094295A"/>
    <w:rsid w:val="00942EF9"/>
    <w:rsid w:val="00942F38"/>
    <w:rsid w:val="0094317B"/>
    <w:rsid w:val="00943603"/>
    <w:rsid w:val="009448AA"/>
    <w:rsid w:val="009455F5"/>
    <w:rsid w:val="0094575D"/>
    <w:rsid w:val="00946131"/>
    <w:rsid w:val="009468DF"/>
    <w:rsid w:val="00946AAE"/>
    <w:rsid w:val="0094762C"/>
    <w:rsid w:val="0095047E"/>
    <w:rsid w:val="00950508"/>
    <w:rsid w:val="0095107F"/>
    <w:rsid w:val="00951080"/>
    <w:rsid w:val="0095111E"/>
    <w:rsid w:val="009515A3"/>
    <w:rsid w:val="009515A8"/>
    <w:rsid w:val="009515C3"/>
    <w:rsid w:val="0095236F"/>
    <w:rsid w:val="00952FF4"/>
    <w:rsid w:val="009538A6"/>
    <w:rsid w:val="00953B25"/>
    <w:rsid w:val="009544CA"/>
    <w:rsid w:val="00954DC4"/>
    <w:rsid w:val="00955CDE"/>
    <w:rsid w:val="00955F39"/>
    <w:rsid w:val="00955FEE"/>
    <w:rsid w:val="0095630B"/>
    <w:rsid w:val="009564A1"/>
    <w:rsid w:val="00956874"/>
    <w:rsid w:val="00956E75"/>
    <w:rsid w:val="0095775D"/>
    <w:rsid w:val="009578A3"/>
    <w:rsid w:val="00957906"/>
    <w:rsid w:val="00957EAD"/>
    <w:rsid w:val="0096012E"/>
    <w:rsid w:val="009609DB"/>
    <w:rsid w:val="009619B8"/>
    <w:rsid w:val="00961C41"/>
    <w:rsid w:val="00962019"/>
    <w:rsid w:val="009622CB"/>
    <w:rsid w:val="0096236D"/>
    <w:rsid w:val="00962444"/>
    <w:rsid w:val="009624E3"/>
    <w:rsid w:val="00962C61"/>
    <w:rsid w:val="00962FE3"/>
    <w:rsid w:val="00963B74"/>
    <w:rsid w:val="00964755"/>
    <w:rsid w:val="00964CA3"/>
    <w:rsid w:val="00964D44"/>
    <w:rsid w:val="009651FD"/>
    <w:rsid w:val="0096534D"/>
    <w:rsid w:val="009660C5"/>
    <w:rsid w:val="009661D3"/>
    <w:rsid w:val="00967220"/>
    <w:rsid w:val="0096732A"/>
    <w:rsid w:val="00971740"/>
    <w:rsid w:val="00971849"/>
    <w:rsid w:val="00971F87"/>
    <w:rsid w:val="00972456"/>
    <w:rsid w:val="009725BC"/>
    <w:rsid w:val="009728C4"/>
    <w:rsid w:val="0097296B"/>
    <w:rsid w:val="0097297C"/>
    <w:rsid w:val="00972C79"/>
    <w:rsid w:val="00972D7A"/>
    <w:rsid w:val="0097322F"/>
    <w:rsid w:val="00973BF2"/>
    <w:rsid w:val="00973DA3"/>
    <w:rsid w:val="00973E82"/>
    <w:rsid w:val="0097445B"/>
    <w:rsid w:val="00974570"/>
    <w:rsid w:val="00974619"/>
    <w:rsid w:val="00974B11"/>
    <w:rsid w:val="00975478"/>
    <w:rsid w:val="00975BE1"/>
    <w:rsid w:val="00976760"/>
    <w:rsid w:val="00976936"/>
    <w:rsid w:val="009777C8"/>
    <w:rsid w:val="00977D73"/>
    <w:rsid w:val="00977DBC"/>
    <w:rsid w:val="00980466"/>
    <w:rsid w:val="00980471"/>
    <w:rsid w:val="00980608"/>
    <w:rsid w:val="009808B2"/>
    <w:rsid w:val="00980D78"/>
    <w:rsid w:val="009812C9"/>
    <w:rsid w:val="00981ABE"/>
    <w:rsid w:val="00981B49"/>
    <w:rsid w:val="00982478"/>
    <w:rsid w:val="00982518"/>
    <w:rsid w:val="00982B26"/>
    <w:rsid w:val="00982B2C"/>
    <w:rsid w:val="00982BEC"/>
    <w:rsid w:val="00982F88"/>
    <w:rsid w:val="009839AB"/>
    <w:rsid w:val="00983E48"/>
    <w:rsid w:val="0098468D"/>
    <w:rsid w:val="00984FF6"/>
    <w:rsid w:val="00985648"/>
    <w:rsid w:val="00986395"/>
    <w:rsid w:val="00986D2C"/>
    <w:rsid w:val="00986D58"/>
    <w:rsid w:val="00990975"/>
    <w:rsid w:val="009921DD"/>
    <w:rsid w:val="0099236D"/>
    <w:rsid w:val="009927CA"/>
    <w:rsid w:val="009927E3"/>
    <w:rsid w:val="00992C32"/>
    <w:rsid w:val="00993766"/>
    <w:rsid w:val="0099398E"/>
    <w:rsid w:val="00995C68"/>
    <w:rsid w:val="00996226"/>
    <w:rsid w:val="009963A9"/>
    <w:rsid w:val="009967AC"/>
    <w:rsid w:val="00996A60"/>
    <w:rsid w:val="00996D05"/>
    <w:rsid w:val="00996E40"/>
    <w:rsid w:val="009972BF"/>
    <w:rsid w:val="009A00D3"/>
    <w:rsid w:val="009A05BB"/>
    <w:rsid w:val="009A0785"/>
    <w:rsid w:val="009A0B1D"/>
    <w:rsid w:val="009A1062"/>
    <w:rsid w:val="009A1242"/>
    <w:rsid w:val="009A1B7D"/>
    <w:rsid w:val="009A1D95"/>
    <w:rsid w:val="009A2790"/>
    <w:rsid w:val="009A2EA4"/>
    <w:rsid w:val="009A2F90"/>
    <w:rsid w:val="009A327F"/>
    <w:rsid w:val="009A5002"/>
    <w:rsid w:val="009A5785"/>
    <w:rsid w:val="009A65E9"/>
    <w:rsid w:val="009A6CD2"/>
    <w:rsid w:val="009A6F71"/>
    <w:rsid w:val="009A70C9"/>
    <w:rsid w:val="009A76F2"/>
    <w:rsid w:val="009A792F"/>
    <w:rsid w:val="009B0788"/>
    <w:rsid w:val="009B07F0"/>
    <w:rsid w:val="009B08B7"/>
    <w:rsid w:val="009B0AEE"/>
    <w:rsid w:val="009B0BAA"/>
    <w:rsid w:val="009B0F39"/>
    <w:rsid w:val="009B1144"/>
    <w:rsid w:val="009B1935"/>
    <w:rsid w:val="009B1F4F"/>
    <w:rsid w:val="009B30F3"/>
    <w:rsid w:val="009B325E"/>
    <w:rsid w:val="009B375D"/>
    <w:rsid w:val="009B427D"/>
    <w:rsid w:val="009B4B98"/>
    <w:rsid w:val="009B569C"/>
    <w:rsid w:val="009B590D"/>
    <w:rsid w:val="009B6292"/>
    <w:rsid w:val="009B693F"/>
    <w:rsid w:val="009B6969"/>
    <w:rsid w:val="009B6F1A"/>
    <w:rsid w:val="009B72C4"/>
    <w:rsid w:val="009B76B1"/>
    <w:rsid w:val="009B781F"/>
    <w:rsid w:val="009C08AB"/>
    <w:rsid w:val="009C099B"/>
    <w:rsid w:val="009C16CB"/>
    <w:rsid w:val="009C1872"/>
    <w:rsid w:val="009C1886"/>
    <w:rsid w:val="009C18ED"/>
    <w:rsid w:val="009C22CE"/>
    <w:rsid w:val="009C287D"/>
    <w:rsid w:val="009C433F"/>
    <w:rsid w:val="009C5623"/>
    <w:rsid w:val="009C58E0"/>
    <w:rsid w:val="009C5E0D"/>
    <w:rsid w:val="009C619E"/>
    <w:rsid w:val="009C61C1"/>
    <w:rsid w:val="009C6233"/>
    <w:rsid w:val="009C6D4B"/>
    <w:rsid w:val="009C6EDD"/>
    <w:rsid w:val="009C70B9"/>
    <w:rsid w:val="009C71FF"/>
    <w:rsid w:val="009C7B86"/>
    <w:rsid w:val="009C7D59"/>
    <w:rsid w:val="009D0523"/>
    <w:rsid w:val="009D199A"/>
    <w:rsid w:val="009D1B34"/>
    <w:rsid w:val="009D1CE2"/>
    <w:rsid w:val="009D1EA3"/>
    <w:rsid w:val="009D27E1"/>
    <w:rsid w:val="009D2A10"/>
    <w:rsid w:val="009D308A"/>
    <w:rsid w:val="009D3A6F"/>
    <w:rsid w:val="009D416F"/>
    <w:rsid w:val="009D4245"/>
    <w:rsid w:val="009D4571"/>
    <w:rsid w:val="009D54BB"/>
    <w:rsid w:val="009D59E1"/>
    <w:rsid w:val="009D5BC5"/>
    <w:rsid w:val="009D6831"/>
    <w:rsid w:val="009D73F8"/>
    <w:rsid w:val="009D7A21"/>
    <w:rsid w:val="009D7F0A"/>
    <w:rsid w:val="009E058A"/>
    <w:rsid w:val="009E0960"/>
    <w:rsid w:val="009E0A0E"/>
    <w:rsid w:val="009E0D44"/>
    <w:rsid w:val="009E1496"/>
    <w:rsid w:val="009E15E3"/>
    <w:rsid w:val="009E16FB"/>
    <w:rsid w:val="009E2351"/>
    <w:rsid w:val="009E3523"/>
    <w:rsid w:val="009E36ED"/>
    <w:rsid w:val="009E3723"/>
    <w:rsid w:val="009E3815"/>
    <w:rsid w:val="009E4D40"/>
    <w:rsid w:val="009E4DCC"/>
    <w:rsid w:val="009E4F94"/>
    <w:rsid w:val="009E5051"/>
    <w:rsid w:val="009E675C"/>
    <w:rsid w:val="009E71DB"/>
    <w:rsid w:val="009E72E2"/>
    <w:rsid w:val="009E7778"/>
    <w:rsid w:val="009E77F3"/>
    <w:rsid w:val="009E7B40"/>
    <w:rsid w:val="009E7CF1"/>
    <w:rsid w:val="009F05D8"/>
    <w:rsid w:val="009F0F84"/>
    <w:rsid w:val="009F1058"/>
    <w:rsid w:val="009F13AB"/>
    <w:rsid w:val="009F18B9"/>
    <w:rsid w:val="009F18C8"/>
    <w:rsid w:val="009F2033"/>
    <w:rsid w:val="009F21B7"/>
    <w:rsid w:val="009F27A1"/>
    <w:rsid w:val="009F27ED"/>
    <w:rsid w:val="009F318F"/>
    <w:rsid w:val="009F40A5"/>
    <w:rsid w:val="009F4725"/>
    <w:rsid w:val="009F4B74"/>
    <w:rsid w:val="009F514C"/>
    <w:rsid w:val="009F55CB"/>
    <w:rsid w:val="009F65EB"/>
    <w:rsid w:val="009F673A"/>
    <w:rsid w:val="009F6C02"/>
    <w:rsid w:val="009F7237"/>
    <w:rsid w:val="00A008EA"/>
    <w:rsid w:val="00A00B03"/>
    <w:rsid w:val="00A00DCA"/>
    <w:rsid w:val="00A00EE8"/>
    <w:rsid w:val="00A01AE9"/>
    <w:rsid w:val="00A02302"/>
    <w:rsid w:val="00A02A52"/>
    <w:rsid w:val="00A02FED"/>
    <w:rsid w:val="00A03958"/>
    <w:rsid w:val="00A039DA"/>
    <w:rsid w:val="00A03DB5"/>
    <w:rsid w:val="00A04596"/>
    <w:rsid w:val="00A04987"/>
    <w:rsid w:val="00A04CF8"/>
    <w:rsid w:val="00A04FB4"/>
    <w:rsid w:val="00A0563A"/>
    <w:rsid w:val="00A05A4A"/>
    <w:rsid w:val="00A06438"/>
    <w:rsid w:val="00A06B95"/>
    <w:rsid w:val="00A07917"/>
    <w:rsid w:val="00A079AA"/>
    <w:rsid w:val="00A07B01"/>
    <w:rsid w:val="00A10485"/>
    <w:rsid w:val="00A1163C"/>
    <w:rsid w:val="00A11778"/>
    <w:rsid w:val="00A1193B"/>
    <w:rsid w:val="00A119F8"/>
    <w:rsid w:val="00A1205C"/>
    <w:rsid w:val="00A12B9D"/>
    <w:rsid w:val="00A12EF8"/>
    <w:rsid w:val="00A13019"/>
    <w:rsid w:val="00A1379C"/>
    <w:rsid w:val="00A144C1"/>
    <w:rsid w:val="00A1458A"/>
    <w:rsid w:val="00A14A8E"/>
    <w:rsid w:val="00A14F95"/>
    <w:rsid w:val="00A159B6"/>
    <w:rsid w:val="00A15FA5"/>
    <w:rsid w:val="00A16CBA"/>
    <w:rsid w:val="00A16D87"/>
    <w:rsid w:val="00A17291"/>
    <w:rsid w:val="00A176FC"/>
    <w:rsid w:val="00A17758"/>
    <w:rsid w:val="00A177C0"/>
    <w:rsid w:val="00A178FC"/>
    <w:rsid w:val="00A17AD7"/>
    <w:rsid w:val="00A17FAE"/>
    <w:rsid w:val="00A17FE6"/>
    <w:rsid w:val="00A20037"/>
    <w:rsid w:val="00A200C4"/>
    <w:rsid w:val="00A202CF"/>
    <w:rsid w:val="00A20BC8"/>
    <w:rsid w:val="00A20E08"/>
    <w:rsid w:val="00A20FEE"/>
    <w:rsid w:val="00A21B92"/>
    <w:rsid w:val="00A21E7F"/>
    <w:rsid w:val="00A2234B"/>
    <w:rsid w:val="00A22FDF"/>
    <w:rsid w:val="00A2467D"/>
    <w:rsid w:val="00A24E73"/>
    <w:rsid w:val="00A25538"/>
    <w:rsid w:val="00A25AC5"/>
    <w:rsid w:val="00A26C1D"/>
    <w:rsid w:val="00A27108"/>
    <w:rsid w:val="00A272A9"/>
    <w:rsid w:val="00A274DB"/>
    <w:rsid w:val="00A275DA"/>
    <w:rsid w:val="00A279F2"/>
    <w:rsid w:val="00A305F7"/>
    <w:rsid w:val="00A308D7"/>
    <w:rsid w:val="00A30A12"/>
    <w:rsid w:val="00A30C30"/>
    <w:rsid w:val="00A31E7F"/>
    <w:rsid w:val="00A320C8"/>
    <w:rsid w:val="00A323B6"/>
    <w:rsid w:val="00A32E68"/>
    <w:rsid w:val="00A32F84"/>
    <w:rsid w:val="00A33409"/>
    <w:rsid w:val="00A33E06"/>
    <w:rsid w:val="00A33E1A"/>
    <w:rsid w:val="00A33EF2"/>
    <w:rsid w:val="00A342B0"/>
    <w:rsid w:val="00A35222"/>
    <w:rsid w:val="00A35501"/>
    <w:rsid w:val="00A35CE7"/>
    <w:rsid w:val="00A364EC"/>
    <w:rsid w:val="00A3664E"/>
    <w:rsid w:val="00A37179"/>
    <w:rsid w:val="00A376E2"/>
    <w:rsid w:val="00A37B28"/>
    <w:rsid w:val="00A407E7"/>
    <w:rsid w:val="00A40B2D"/>
    <w:rsid w:val="00A40D25"/>
    <w:rsid w:val="00A415F0"/>
    <w:rsid w:val="00A41B9F"/>
    <w:rsid w:val="00A41EE5"/>
    <w:rsid w:val="00A41F6E"/>
    <w:rsid w:val="00A425B0"/>
    <w:rsid w:val="00A42A34"/>
    <w:rsid w:val="00A42F1E"/>
    <w:rsid w:val="00A43756"/>
    <w:rsid w:val="00A437E3"/>
    <w:rsid w:val="00A43830"/>
    <w:rsid w:val="00A441EB"/>
    <w:rsid w:val="00A44A07"/>
    <w:rsid w:val="00A455DD"/>
    <w:rsid w:val="00A45804"/>
    <w:rsid w:val="00A45CA5"/>
    <w:rsid w:val="00A461F6"/>
    <w:rsid w:val="00A47AFE"/>
    <w:rsid w:val="00A47B52"/>
    <w:rsid w:val="00A50937"/>
    <w:rsid w:val="00A51153"/>
    <w:rsid w:val="00A51BC8"/>
    <w:rsid w:val="00A52489"/>
    <w:rsid w:val="00A52759"/>
    <w:rsid w:val="00A5281B"/>
    <w:rsid w:val="00A52B03"/>
    <w:rsid w:val="00A5326A"/>
    <w:rsid w:val="00A534F2"/>
    <w:rsid w:val="00A53832"/>
    <w:rsid w:val="00A53C40"/>
    <w:rsid w:val="00A54274"/>
    <w:rsid w:val="00A54850"/>
    <w:rsid w:val="00A548F4"/>
    <w:rsid w:val="00A54A17"/>
    <w:rsid w:val="00A54A50"/>
    <w:rsid w:val="00A54C35"/>
    <w:rsid w:val="00A5507C"/>
    <w:rsid w:val="00A5520A"/>
    <w:rsid w:val="00A55CEF"/>
    <w:rsid w:val="00A56036"/>
    <w:rsid w:val="00A56477"/>
    <w:rsid w:val="00A568F8"/>
    <w:rsid w:val="00A56DAD"/>
    <w:rsid w:val="00A56E94"/>
    <w:rsid w:val="00A57691"/>
    <w:rsid w:val="00A576D6"/>
    <w:rsid w:val="00A60E8F"/>
    <w:rsid w:val="00A60FF1"/>
    <w:rsid w:val="00A619F7"/>
    <w:rsid w:val="00A61AC3"/>
    <w:rsid w:val="00A62949"/>
    <w:rsid w:val="00A62B60"/>
    <w:rsid w:val="00A6325C"/>
    <w:rsid w:val="00A637AF"/>
    <w:rsid w:val="00A6380E"/>
    <w:rsid w:val="00A639C6"/>
    <w:rsid w:val="00A64458"/>
    <w:rsid w:val="00A65109"/>
    <w:rsid w:val="00A65344"/>
    <w:rsid w:val="00A65386"/>
    <w:rsid w:val="00A657DB"/>
    <w:rsid w:val="00A66108"/>
    <w:rsid w:val="00A66DCD"/>
    <w:rsid w:val="00A67157"/>
    <w:rsid w:val="00A67977"/>
    <w:rsid w:val="00A67B16"/>
    <w:rsid w:val="00A701FE"/>
    <w:rsid w:val="00A70E81"/>
    <w:rsid w:val="00A71A8C"/>
    <w:rsid w:val="00A72390"/>
    <w:rsid w:val="00A725BA"/>
    <w:rsid w:val="00A727D9"/>
    <w:rsid w:val="00A73304"/>
    <w:rsid w:val="00A73C5B"/>
    <w:rsid w:val="00A73CFB"/>
    <w:rsid w:val="00A7486C"/>
    <w:rsid w:val="00A74943"/>
    <w:rsid w:val="00A75FA6"/>
    <w:rsid w:val="00A7605E"/>
    <w:rsid w:val="00A761D9"/>
    <w:rsid w:val="00A76218"/>
    <w:rsid w:val="00A76388"/>
    <w:rsid w:val="00A7680F"/>
    <w:rsid w:val="00A76DF4"/>
    <w:rsid w:val="00A76EB2"/>
    <w:rsid w:val="00A775D8"/>
    <w:rsid w:val="00A776F7"/>
    <w:rsid w:val="00A77918"/>
    <w:rsid w:val="00A77D33"/>
    <w:rsid w:val="00A77DB6"/>
    <w:rsid w:val="00A8026A"/>
    <w:rsid w:val="00A806DB"/>
    <w:rsid w:val="00A80ECA"/>
    <w:rsid w:val="00A80ECD"/>
    <w:rsid w:val="00A80EEE"/>
    <w:rsid w:val="00A82651"/>
    <w:rsid w:val="00A828D7"/>
    <w:rsid w:val="00A82CDC"/>
    <w:rsid w:val="00A83017"/>
    <w:rsid w:val="00A832EB"/>
    <w:rsid w:val="00A8340E"/>
    <w:rsid w:val="00A83D32"/>
    <w:rsid w:val="00A843E2"/>
    <w:rsid w:val="00A8459F"/>
    <w:rsid w:val="00A84941"/>
    <w:rsid w:val="00A84B78"/>
    <w:rsid w:val="00A84D00"/>
    <w:rsid w:val="00A85AD2"/>
    <w:rsid w:val="00A85C33"/>
    <w:rsid w:val="00A85C77"/>
    <w:rsid w:val="00A86884"/>
    <w:rsid w:val="00A86C29"/>
    <w:rsid w:val="00A876B0"/>
    <w:rsid w:val="00A8792A"/>
    <w:rsid w:val="00A900E9"/>
    <w:rsid w:val="00A90672"/>
    <w:rsid w:val="00A90AB9"/>
    <w:rsid w:val="00A90B54"/>
    <w:rsid w:val="00A90DBD"/>
    <w:rsid w:val="00A90EDE"/>
    <w:rsid w:val="00A91204"/>
    <w:rsid w:val="00A91464"/>
    <w:rsid w:val="00A91619"/>
    <w:rsid w:val="00A91BAB"/>
    <w:rsid w:val="00A929E0"/>
    <w:rsid w:val="00A92B96"/>
    <w:rsid w:val="00A92BC8"/>
    <w:rsid w:val="00A92D1B"/>
    <w:rsid w:val="00A93359"/>
    <w:rsid w:val="00A93537"/>
    <w:rsid w:val="00A935D0"/>
    <w:rsid w:val="00A93801"/>
    <w:rsid w:val="00A9389E"/>
    <w:rsid w:val="00A9392C"/>
    <w:rsid w:val="00A93D37"/>
    <w:rsid w:val="00A93DB9"/>
    <w:rsid w:val="00A940F8"/>
    <w:rsid w:val="00A9456E"/>
    <w:rsid w:val="00A94825"/>
    <w:rsid w:val="00A94832"/>
    <w:rsid w:val="00A9485B"/>
    <w:rsid w:val="00A94E84"/>
    <w:rsid w:val="00A94F83"/>
    <w:rsid w:val="00A95287"/>
    <w:rsid w:val="00A95325"/>
    <w:rsid w:val="00A953C6"/>
    <w:rsid w:val="00A97448"/>
    <w:rsid w:val="00A97596"/>
    <w:rsid w:val="00A97B78"/>
    <w:rsid w:val="00A97D68"/>
    <w:rsid w:val="00AA0071"/>
    <w:rsid w:val="00AA07DD"/>
    <w:rsid w:val="00AA10D9"/>
    <w:rsid w:val="00AA196A"/>
    <w:rsid w:val="00AA1AA6"/>
    <w:rsid w:val="00AA1DCC"/>
    <w:rsid w:val="00AA2E65"/>
    <w:rsid w:val="00AA3252"/>
    <w:rsid w:val="00AA331E"/>
    <w:rsid w:val="00AA3534"/>
    <w:rsid w:val="00AA3572"/>
    <w:rsid w:val="00AA39E1"/>
    <w:rsid w:val="00AA44A1"/>
    <w:rsid w:val="00AA478B"/>
    <w:rsid w:val="00AA49CD"/>
    <w:rsid w:val="00AA5B93"/>
    <w:rsid w:val="00AA5ECE"/>
    <w:rsid w:val="00AA603F"/>
    <w:rsid w:val="00AA643A"/>
    <w:rsid w:val="00AA750C"/>
    <w:rsid w:val="00AA772F"/>
    <w:rsid w:val="00AA7FAB"/>
    <w:rsid w:val="00AA7FDB"/>
    <w:rsid w:val="00AB0024"/>
    <w:rsid w:val="00AB2A8B"/>
    <w:rsid w:val="00AB3E38"/>
    <w:rsid w:val="00AB4BD0"/>
    <w:rsid w:val="00AB4CEF"/>
    <w:rsid w:val="00AB4DF5"/>
    <w:rsid w:val="00AB4FDC"/>
    <w:rsid w:val="00AB5019"/>
    <w:rsid w:val="00AB54D0"/>
    <w:rsid w:val="00AB56E4"/>
    <w:rsid w:val="00AB57A1"/>
    <w:rsid w:val="00AB631C"/>
    <w:rsid w:val="00AB650F"/>
    <w:rsid w:val="00AB6686"/>
    <w:rsid w:val="00AB6813"/>
    <w:rsid w:val="00AB6FDB"/>
    <w:rsid w:val="00AB76DA"/>
    <w:rsid w:val="00AB7A0F"/>
    <w:rsid w:val="00AB7F0F"/>
    <w:rsid w:val="00AC0A2A"/>
    <w:rsid w:val="00AC0CDD"/>
    <w:rsid w:val="00AC0F81"/>
    <w:rsid w:val="00AC1553"/>
    <w:rsid w:val="00AC17F3"/>
    <w:rsid w:val="00AC1CC2"/>
    <w:rsid w:val="00AC2BAA"/>
    <w:rsid w:val="00AC4547"/>
    <w:rsid w:val="00AC476E"/>
    <w:rsid w:val="00AC4D8D"/>
    <w:rsid w:val="00AC4E4A"/>
    <w:rsid w:val="00AC4EEA"/>
    <w:rsid w:val="00AC4F1F"/>
    <w:rsid w:val="00AC501F"/>
    <w:rsid w:val="00AC59B9"/>
    <w:rsid w:val="00AC5A2C"/>
    <w:rsid w:val="00AC5D51"/>
    <w:rsid w:val="00AC6958"/>
    <w:rsid w:val="00AC7896"/>
    <w:rsid w:val="00AD03E1"/>
    <w:rsid w:val="00AD0448"/>
    <w:rsid w:val="00AD081F"/>
    <w:rsid w:val="00AD0EE8"/>
    <w:rsid w:val="00AD161F"/>
    <w:rsid w:val="00AD1AA3"/>
    <w:rsid w:val="00AD1CEB"/>
    <w:rsid w:val="00AD1E2A"/>
    <w:rsid w:val="00AD202B"/>
    <w:rsid w:val="00AD2720"/>
    <w:rsid w:val="00AD2878"/>
    <w:rsid w:val="00AD2B48"/>
    <w:rsid w:val="00AD3035"/>
    <w:rsid w:val="00AD36B3"/>
    <w:rsid w:val="00AD379C"/>
    <w:rsid w:val="00AD38DA"/>
    <w:rsid w:val="00AD3A83"/>
    <w:rsid w:val="00AD3CCB"/>
    <w:rsid w:val="00AD4286"/>
    <w:rsid w:val="00AD4698"/>
    <w:rsid w:val="00AD4B24"/>
    <w:rsid w:val="00AD4BA5"/>
    <w:rsid w:val="00AD597C"/>
    <w:rsid w:val="00AD7102"/>
    <w:rsid w:val="00AD720B"/>
    <w:rsid w:val="00AD759A"/>
    <w:rsid w:val="00AD77D6"/>
    <w:rsid w:val="00AD78CC"/>
    <w:rsid w:val="00AE01EF"/>
    <w:rsid w:val="00AE0256"/>
    <w:rsid w:val="00AE0736"/>
    <w:rsid w:val="00AE07DF"/>
    <w:rsid w:val="00AE07F3"/>
    <w:rsid w:val="00AE0A98"/>
    <w:rsid w:val="00AE1D56"/>
    <w:rsid w:val="00AE1F9C"/>
    <w:rsid w:val="00AE24B0"/>
    <w:rsid w:val="00AE26B6"/>
    <w:rsid w:val="00AE29AC"/>
    <w:rsid w:val="00AE2D96"/>
    <w:rsid w:val="00AE2E07"/>
    <w:rsid w:val="00AE480A"/>
    <w:rsid w:val="00AE4C29"/>
    <w:rsid w:val="00AE50AB"/>
    <w:rsid w:val="00AE6659"/>
    <w:rsid w:val="00AE6D5C"/>
    <w:rsid w:val="00AE71BB"/>
    <w:rsid w:val="00AE79DD"/>
    <w:rsid w:val="00AE7A42"/>
    <w:rsid w:val="00AF02E1"/>
    <w:rsid w:val="00AF066B"/>
    <w:rsid w:val="00AF0965"/>
    <w:rsid w:val="00AF0F10"/>
    <w:rsid w:val="00AF12E0"/>
    <w:rsid w:val="00AF1F36"/>
    <w:rsid w:val="00AF228F"/>
    <w:rsid w:val="00AF2850"/>
    <w:rsid w:val="00AF29E9"/>
    <w:rsid w:val="00AF3912"/>
    <w:rsid w:val="00AF3A4D"/>
    <w:rsid w:val="00AF534C"/>
    <w:rsid w:val="00AF635F"/>
    <w:rsid w:val="00AF68A8"/>
    <w:rsid w:val="00AF6C7E"/>
    <w:rsid w:val="00AF722D"/>
    <w:rsid w:val="00AF7CDC"/>
    <w:rsid w:val="00B002B1"/>
    <w:rsid w:val="00B00515"/>
    <w:rsid w:val="00B00A06"/>
    <w:rsid w:val="00B00C6C"/>
    <w:rsid w:val="00B00EE1"/>
    <w:rsid w:val="00B01C61"/>
    <w:rsid w:val="00B01D5A"/>
    <w:rsid w:val="00B023F8"/>
    <w:rsid w:val="00B03370"/>
    <w:rsid w:val="00B0439C"/>
    <w:rsid w:val="00B04422"/>
    <w:rsid w:val="00B04E7C"/>
    <w:rsid w:val="00B04EFF"/>
    <w:rsid w:val="00B04F3F"/>
    <w:rsid w:val="00B051AD"/>
    <w:rsid w:val="00B06A01"/>
    <w:rsid w:val="00B07066"/>
    <w:rsid w:val="00B0761D"/>
    <w:rsid w:val="00B07BD4"/>
    <w:rsid w:val="00B106D6"/>
    <w:rsid w:val="00B112A4"/>
    <w:rsid w:val="00B11B5D"/>
    <w:rsid w:val="00B11ED3"/>
    <w:rsid w:val="00B122DA"/>
    <w:rsid w:val="00B12A69"/>
    <w:rsid w:val="00B12B1C"/>
    <w:rsid w:val="00B1367A"/>
    <w:rsid w:val="00B1543B"/>
    <w:rsid w:val="00B155B7"/>
    <w:rsid w:val="00B1574C"/>
    <w:rsid w:val="00B15997"/>
    <w:rsid w:val="00B1651F"/>
    <w:rsid w:val="00B1695E"/>
    <w:rsid w:val="00B16BB7"/>
    <w:rsid w:val="00B16CEE"/>
    <w:rsid w:val="00B16F9C"/>
    <w:rsid w:val="00B17597"/>
    <w:rsid w:val="00B20589"/>
    <w:rsid w:val="00B208AC"/>
    <w:rsid w:val="00B2189D"/>
    <w:rsid w:val="00B218D8"/>
    <w:rsid w:val="00B21DAE"/>
    <w:rsid w:val="00B21DFA"/>
    <w:rsid w:val="00B220F3"/>
    <w:rsid w:val="00B2237F"/>
    <w:rsid w:val="00B2249A"/>
    <w:rsid w:val="00B2270B"/>
    <w:rsid w:val="00B22A8E"/>
    <w:rsid w:val="00B22D34"/>
    <w:rsid w:val="00B23408"/>
    <w:rsid w:val="00B2389C"/>
    <w:rsid w:val="00B242C3"/>
    <w:rsid w:val="00B2444F"/>
    <w:rsid w:val="00B24671"/>
    <w:rsid w:val="00B2538C"/>
    <w:rsid w:val="00B25B73"/>
    <w:rsid w:val="00B25D17"/>
    <w:rsid w:val="00B26F5D"/>
    <w:rsid w:val="00B270CD"/>
    <w:rsid w:val="00B27132"/>
    <w:rsid w:val="00B279A6"/>
    <w:rsid w:val="00B27B45"/>
    <w:rsid w:val="00B27D75"/>
    <w:rsid w:val="00B30030"/>
    <w:rsid w:val="00B30078"/>
    <w:rsid w:val="00B30869"/>
    <w:rsid w:val="00B31011"/>
    <w:rsid w:val="00B311AE"/>
    <w:rsid w:val="00B3129E"/>
    <w:rsid w:val="00B314D7"/>
    <w:rsid w:val="00B31C3C"/>
    <w:rsid w:val="00B32D43"/>
    <w:rsid w:val="00B33755"/>
    <w:rsid w:val="00B33A70"/>
    <w:rsid w:val="00B33FB6"/>
    <w:rsid w:val="00B341E7"/>
    <w:rsid w:val="00B3458E"/>
    <w:rsid w:val="00B35019"/>
    <w:rsid w:val="00B353A1"/>
    <w:rsid w:val="00B354A4"/>
    <w:rsid w:val="00B354C0"/>
    <w:rsid w:val="00B35B48"/>
    <w:rsid w:val="00B35DC3"/>
    <w:rsid w:val="00B365D6"/>
    <w:rsid w:val="00B370B6"/>
    <w:rsid w:val="00B37491"/>
    <w:rsid w:val="00B376FE"/>
    <w:rsid w:val="00B40A5C"/>
    <w:rsid w:val="00B41528"/>
    <w:rsid w:val="00B41FBE"/>
    <w:rsid w:val="00B425E8"/>
    <w:rsid w:val="00B429C7"/>
    <w:rsid w:val="00B42AA2"/>
    <w:rsid w:val="00B43DDF"/>
    <w:rsid w:val="00B4404E"/>
    <w:rsid w:val="00B44C53"/>
    <w:rsid w:val="00B4556D"/>
    <w:rsid w:val="00B46684"/>
    <w:rsid w:val="00B4674A"/>
    <w:rsid w:val="00B46865"/>
    <w:rsid w:val="00B47299"/>
    <w:rsid w:val="00B472F9"/>
    <w:rsid w:val="00B47794"/>
    <w:rsid w:val="00B47E1A"/>
    <w:rsid w:val="00B50084"/>
    <w:rsid w:val="00B5038C"/>
    <w:rsid w:val="00B512DC"/>
    <w:rsid w:val="00B52702"/>
    <w:rsid w:val="00B52C41"/>
    <w:rsid w:val="00B536FA"/>
    <w:rsid w:val="00B538F5"/>
    <w:rsid w:val="00B53FC3"/>
    <w:rsid w:val="00B549DB"/>
    <w:rsid w:val="00B54F25"/>
    <w:rsid w:val="00B554BD"/>
    <w:rsid w:val="00B5653F"/>
    <w:rsid w:val="00B56720"/>
    <w:rsid w:val="00B5675C"/>
    <w:rsid w:val="00B567B7"/>
    <w:rsid w:val="00B5699C"/>
    <w:rsid w:val="00B56AD8"/>
    <w:rsid w:val="00B57014"/>
    <w:rsid w:val="00B57CAD"/>
    <w:rsid w:val="00B600FE"/>
    <w:rsid w:val="00B60A32"/>
    <w:rsid w:val="00B60E7C"/>
    <w:rsid w:val="00B60F01"/>
    <w:rsid w:val="00B6172F"/>
    <w:rsid w:val="00B61A5D"/>
    <w:rsid w:val="00B6280F"/>
    <w:rsid w:val="00B637D2"/>
    <w:rsid w:val="00B63B10"/>
    <w:rsid w:val="00B64199"/>
    <w:rsid w:val="00B64369"/>
    <w:rsid w:val="00B64978"/>
    <w:rsid w:val="00B64F4E"/>
    <w:rsid w:val="00B65E64"/>
    <w:rsid w:val="00B66135"/>
    <w:rsid w:val="00B664A7"/>
    <w:rsid w:val="00B66B2A"/>
    <w:rsid w:val="00B67134"/>
    <w:rsid w:val="00B67871"/>
    <w:rsid w:val="00B67BB2"/>
    <w:rsid w:val="00B67BCB"/>
    <w:rsid w:val="00B71038"/>
    <w:rsid w:val="00B720D2"/>
    <w:rsid w:val="00B72115"/>
    <w:rsid w:val="00B721F7"/>
    <w:rsid w:val="00B726C9"/>
    <w:rsid w:val="00B729B5"/>
    <w:rsid w:val="00B72EEB"/>
    <w:rsid w:val="00B734E7"/>
    <w:rsid w:val="00B73C14"/>
    <w:rsid w:val="00B73E97"/>
    <w:rsid w:val="00B74136"/>
    <w:rsid w:val="00B748E7"/>
    <w:rsid w:val="00B749CF"/>
    <w:rsid w:val="00B74DD0"/>
    <w:rsid w:val="00B751A9"/>
    <w:rsid w:val="00B752EA"/>
    <w:rsid w:val="00B758F4"/>
    <w:rsid w:val="00B75F07"/>
    <w:rsid w:val="00B763B0"/>
    <w:rsid w:val="00B77881"/>
    <w:rsid w:val="00B77C10"/>
    <w:rsid w:val="00B77CC8"/>
    <w:rsid w:val="00B80179"/>
    <w:rsid w:val="00B805D2"/>
    <w:rsid w:val="00B80C56"/>
    <w:rsid w:val="00B811F7"/>
    <w:rsid w:val="00B813BD"/>
    <w:rsid w:val="00B817E1"/>
    <w:rsid w:val="00B82128"/>
    <w:rsid w:val="00B823BC"/>
    <w:rsid w:val="00B8267D"/>
    <w:rsid w:val="00B82877"/>
    <w:rsid w:val="00B82FAB"/>
    <w:rsid w:val="00B83685"/>
    <w:rsid w:val="00B83C91"/>
    <w:rsid w:val="00B83E0A"/>
    <w:rsid w:val="00B84EC9"/>
    <w:rsid w:val="00B85ADD"/>
    <w:rsid w:val="00B860BA"/>
    <w:rsid w:val="00B86B56"/>
    <w:rsid w:val="00B86FE9"/>
    <w:rsid w:val="00B8782F"/>
    <w:rsid w:val="00B87C3D"/>
    <w:rsid w:val="00B904DD"/>
    <w:rsid w:val="00B9051C"/>
    <w:rsid w:val="00B9084D"/>
    <w:rsid w:val="00B910B1"/>
    <w:rsid w:val="00B9183B"/>
    <w:rsid w:val="00B9191F"/>
    <w:rsid w:val="00B91A97"/>
    <w:rsid w:val="00B92089"/>
    <w:rsid w:val="00B92407"/>
    <w:rsid w:val="00B92C06"/>
    <w:rsid w:val="00B92E54"/>
    <w:rsid w:val="00B930EE"/>
    <w:rsid w:val="00B931D1"/>
    <w:rsid w:val="00B93936"/>
    <w:rsid w:val="00B9400A"/>
    <w:rsid w:val="00B94069"/>
    <w:rsid w:val="00B94107"/>
    <w:rsid w:val="00B9430F"/>
    <w:rsid w:val="00B949DF"/>
    <w:rsid w:val="00B94F34"/>
    <w:rsid w:val="00B95568"/>
    <w:rsid w:val="00B96186"/>
    <w:rsid w:val="00B972C3"/>
    <w:rsid w:val="00B9738F"/>
    <w:rsid w:val="00B97435"/>
    <w:rsid w:val="00B9744D"/>
    <w:rsid w:val="00B97CBC"/>
    <w:rsid w:val="00BA09B2"/>
    <w:rsid w:val="00BA0BC9"/>
    <w:rsid w:val="00BA1238"/>
    <w:rsid w:val="00BA17DC"/>
    <w:rsid w:val="00BA1A19"/>
    <w:rsid w:val="00BA1AD9"/>
    <w:rsid w:val="00BA1F71"/>
    <w:rsid w:val="00BA1FE9"/>
    <w:rsid w:val="00BA2008"/>
    <w:rsid w:val="00BA2480"/>
    <w:rsid w:val="00BA264C"/>
    <w:rsid w:val="00BA2675"/>
    <w:rsid w:val="00BA2BA5"/>
    <w:rsid w:val="00BA2E32"/>
    <w:rsid w:val="00BA2E78"/>
    <w:rsid w:val="00BA307C"/>
    <w:rsid w:val="00BA4032"/>
    <w:rsid w:val="00BA42EA"/>
    <w:rsid w:val="00BA448C"/>
    <w:rsid w:val="00BA486E"/>
    <w:rsid w:val="00BA4AF7"/>
    <w:rsid w:val="00BA5024"/>
    <w:rsid w:val="00BA50DD"/>
    <w:rsid w:val="00BA5D22"/>
    <w:rsid w:val="00BA62CE"/>
    <w:rsid w:val="00BA73A9"/>
    <w:rsid w:val="00BA74F8"/>
    <w:rsid w:val="00BA7838"/>
    <w:rsid w:val="00BA7E1F"/>
    <w:rsid w:val="00BB0B62"/>
    <w:rsid w:val="00BB1092"/>
    <w:rsid w:val="00BB15A6"/>
    <w:rsid w:val="00BB2375"/>
    <w:rsid w:val="00BB2864"/>
    <w:rsid w:val="00BB2A87"/>
    <w:rsid w:val="00BB30CD"/>
    <w:rsid w:val="00BB32D4"/>
    <w:rsid w:val="00BB3885"/>
    <w:rsid w:val="00BB48EB"/>
    <w:rsid w:val="00BB4ED3"/>
    <w:rsid w:val="00BB5149"/>
    <w:rsid w:val="00BB569B"/>
    <w:rsid w:val="00BB6536"/>
    <w:rsid w:val="00BB666F"/>
    <w:rsid w:val="00BB692E"/>
    <w:rsid w:val="00BB7011"/>
    <w:rsid w:val="00BB798C"/>
    <w:rsid w:val="00BB7D73"/>
    <w:rsid w:val="00BC0128"/>
    <w:rsid w:val="00BC1145"/>
    <w:rsid w:val="00BC2494"/>
    <w:rsid w:val="00BC29C8"/>
    <w:rsid w:val="00BC2C2E"/>
    <w:rsid w:val="00BC349D"/>
    <w:rsid w:val="00BC407E"/>
    <w:rsid w:val="00BC42A5"/>
    <w:rsid w:val="00BC46CC"/>
    <w:rsid w:val="00BC4A24"/>
    <w:rsid w:val="00BC4B9F"/>
    <w:rsid w:val="00BC50E5"/>
    <w:rsid w:val="00BC585A"/>
    <w:rsid w:val="00BC5B4B"/>
    <w:rsid w:val="00BC5B82"/>
    <w:rsid w:val="00BC5FCF"/>
    <w:rsid w:val="00BC64B8"/>
    <w:rsid w:val="00BC68EE"/>
    <w:rsid w:val="00BC7A04"/>
    <w:rsid w:val="00BD006E"/>
    <w:rsid w:val="00BD0233"/>
    <w:rsid w:val="00BD206E"/>
    <w:rsid w:val="00BD2605"/>
    <w:rsid w:val="00BD2D03"/>
    <w:rsid w:val="00BD35D0"/>
    <w:rsid w:val="00BD47AB"/>
    <w:rsid w:val="00BD4BC3"/>
    <w:rsid w:val="00BD4D58"/>
    <w:rsid w:val="00BD5F90"/>
    <w:rsid w:val="00BD5FA7"/>
    <w:rsid w:val="00BD61B5"/>
    <w:rsid w:val="00BD6A91"/>
    <w:rsid w:val="00BD6E5F"/>
    <w:rsid w:val="00BD7260"/>
    <w:rsid w:val="00BD7897"/>
    <w:rsid w:val="00BD7E5B"/>
    <w:rsid w:val="00BE0348"/>
    <w:rsid w:val="00BE063F"/>
    <w:rsid w:val="00BE0DB5"/>
    <w:rsid w:val="00BE12B8"/>
    <w:rsid w:val="00BE13BD"/>
    <w:rsid w:val="00BE267C"/>
    <w:rsid w:val="00BE2765"/>
    <w:rsid w:val="00BE2FCF"/>
    <w:rsid w:val="00BE3170"/>
    <w:rsid w:val="00BE34A9"/>
    <w:rsid w:val="00BE3BA0"/>
    <w:rsid w:val="00BE3FEA"/>
    <w:rsid w:val="00BE4067"/>
    <w:rsid w:val="00BE4104"/>
    <w:rsid w:val="00BE416D"/>
    <w:rsid w:val="00BE4241"/>
    <w:rsid w:val="00BE4A7A"/>
    <w:rsid w:val="00BE51D3"/>
    <w:rsid w:val="00BE56AF"/>
    <w:rsid w:val="00BE5AE4"/>
    <w:rsid w:val="00BE61C2"/>
    <w:rsid w:val="00BE69D7"/>
    <w:rsid w:val="00BE6F49"/>
    <w:rsid w:val="00BE7362"/>
    <w:rsid w:val="00BE73D6"/>
    <w:rsid w:val="00BE79AA"/>
    <w:rsid w:val="00BF01D1"/>
    <w:rsid w:val="00BF21F8"/>
    <w:rsid w:val="00BF2734"/>
    <w:rsid w:val="00BF281B"/>
    <w:rsid w:val="00BF2B15"/>
    <w:rsid w:val="00BF310E"/>
    <w:rsid w:val="00BF39CA"/>
    <w:rsid w:val="00BF460D"/>
    <w:rsid w:val="00BF4CB5"/>
    <w:rsid w:val="00BF53CD"/>
    <w:rsid w:val="00BF5504"/>
    <w:rsid w:val="00BF5A73"/>
    <w:rsid w:val="00BF612E"/>
    <w:rsid w:val="00BF687A"/>
    <w:rsid w:val="00BF6972"/>
    <w:rsid w:val="00BF7C6A"/>
    <w:rsid w:val="00C00277"/>
    <w:rsid w:val="00C005DD"/>
    <w:rsid w:val="00C01AAE"/>
    <w:rsid w:val="00C01F28"/>
    <w:rsid w:val="00C01FA5"/>
    <w:rsid w:val="00C0249C"/>
    <w:rsid w:val="00C02800"/>
    <w:rsid w:val="00C02909"/>
    <w:rsid w:val="00C02918"/>
    <w:rsid w:val="00C02B8F"/>
    <w:rsid w:val="00C02CA1"/>
    <w:rsid w:val="00C02F31"/>
    <w:rsid w:val="00C0343A"/>
    <w:rsid w:val="00C03CA8"/>
    <w:rsid w:val="00C04709"/>
    <w:rsid w:val="00C04926"/>
    <w:rsid w:val="00C04AC5"/>
    <w:rsid w:val="00C04C5E"/>
    <w:rsid w:val="00C04DAD"/>
    <w:rsid w:val="00C04F7F"/>
    <w:rsid w:val="00C063C6"/>
    <w:rsid w:val="00C074CD"/>
    <w:rsid w:val="00C07821"/>
    <w:rsid w:val="00C10143"/>
    <w:rsid w:val="00C10485"/>
    <w:rsid w:val="00C11B71"/>
    <w:rsid w:val="00C12A72"/>
    <w:rsid w:val="00C12AEF"/>
    <w:rsid w:val="00C1341F"/>
    <w:rsid w:val="00C135CD"/>
    <w:rsid w:val="00C13A88"/>
    <w:rsid w:val="00C13C95"/>
    <w:rsid w:val="00C13D83"/>
    <w:rsid w:val="00C149C2"/>
    <w:rsid w:val="00C14F9D"/>
    <w:rsid w:val="00C150C4"/>
    <w:rsid w:val="00C150C8"/>
    <w:rsid w:val="00C15602"/>
    <w:rsid w:val="00C15C17"/>
    <w:rsid w:val="00C164E5"/>
    <w:rsid w:val="00C17826"/>
    <w:rsid w:val="00C17D82"/>
    <w:rsid w:val="00C20449"/>
    <w:rsid w:val="00C20B50"/>
    <w:rsid w:val="00C20FF7"/>
    <w:rsid w:val="00C2156E"/>
    <w:rsid w:val="00C217CA"/>
    <w:rsid w:val="00C21F8B"/>
    <w:rsid w:val="00C21FD2"/>
    <w:rsid w:val="00C22315"/>
    <w:rsid w:val="00C234C8"/>
    <w:rsid w:val="00C23EA3"/>
    <w:rsid w:val="00C24DAC"/>
    <w:rsid w:val="00C25092"/>
    <w:rsid w:val="00C2525C"/>
    <w:rsid w:val="00C25292"/>
    <w:rsid w:val="00C25429"/>
    <w:rsid w:val="00C26B3B"/>
    <w:rsid w:val="00C26BF9"/>
    <w:rsid w:val="00C26EB4"/>
    <w:rsid w:val="00C2749D"/>
    <w:rsid w:val="00C3047D"/>
    <w:rsid w:val="00C3056D"/>
    <w:rsid w:val="00C30570"/>
    <w:rsid w:val="00C306A8"/>
    <w:rsid w:val="00C30836"/>
    <w:rsid w:val="00C30BB6"/>
    <w:rsid w:val="00C31522"/>
    <w:rsid w:val="00C31BCA"/>
    <w:rsid w:val="00C31CF6"/>
    <w:rsid w:val="00C31DC1"/>
    <w:rsid w:val="00C324D8"/>
    <w:rsid w:val="00C3251B"/>
    <w:rsid w:val="00C3272E"/>
    <w:rsid w:val="00C32807"/>
    <w:rsid w:val="00C32AD5"/>
    <w:rsid w:val="00C32C06"/>
    <w:rsid w:val="00C335FB"/>
    <w:rsid w:val="00C339D3"/>
    <w:rsid w:val="00C33BF4"/>
    <w:rsid w:val="00C33DDF"/>
    <w:rsid w:val="00C34398"/>
    <w:rsid w:val="00C347C1"/>
    <w:rsid w:val="00C35250"/>
    <w:rsid w:val="00C3644E"/>
    <w:rsid w:val="00C37195"/>
    <w:rsid w:val="00C37532"/>
    <w:rsid w:val="00C37A05"/>
    <w:rsid w:val="00C37D36"/>
    <w:rsid w:val="00C404A3"/>
    <w:rsid w:val="00C40566"/>
    <w:rsid w:val="00C40D28"/>
    <w:rsid w:val="00C41ACB"/>
    <w:rsid w:val="00C425B1"/>
    <w:rsid w:val="00C42AB6"/>
    <w:rsid w:val="00C42B80"/>
    <w:rsid w:val="00C430AE"/>
    <w:rsid w:val="00C437B9"/>
    <w:rsid w:val="00C4412D"/>
    <w:rsid w:val="00C4460D"/>
    <w:rsid w:val="00C454AB"/>
    <w:rsid w:val="00C4571A"/>
    <w:rsid w:val="00C457D3"/>
    <w:rsid w:val="00C45A80"/>
    <w:rsid w:val="00C46054"/>
    <w:rsid w:val="00C46262"/>
    <w:rsid w:val="00C465B3"/>
    <w:rsid w:val="00C47023"/>
    <w:rsid w:val="00C4715B"/>
    <w:rsid w:val="00C474FA"/>
    <w:rsid w:val="00C4755B"/>
    <w:rsid w:val="00C47666"/>
    <w:rsid w:val="00C503E9"/>
    <w:rsid w:val="00C506DA"/>
    <w:rsid w:val="00C50755"/>
    <w:rsid w:val="00C508AB"/>
    <w:rsid w:val="00C50D2F"/>
    <w:rsid w:val="00C50DD9"/>
    <w:rsid w:val="00C50FB2"/>
    <w:rsid w:val="00C51312"/>
    <w:rsid w:val="00C5144A"/>
    <w:rsid w:val="00C51764"/>
    <w:rsid w:val="00C517D1"/>
    <w:rsid w:val="00C52C85"/>
    <w:rsid w:val="00C52ECF"/>
    <w:rsid w:val="00C541BC"/>
    <w:rsid w:val="00C55532"/>
    <w:rsid w:val="00C55869"/>
    <w:rsid w:val="00C55C5E"/>
    <w:rsid w:val="00C55F18"/>
    <w:rsid w:val="00C562B3"/>
    <w:rsid w:val="00C5645F"/>
    <w:rsid w:val="00C5672F"/>
    <w:rsid w:val="00C56C29"/>
    <w:rsid w:val="00C56FE3"/>
    <w:rsid w:val="00C5722A"/>
    <w:rsid w:val="00C57AEC"/>
    <w:rsid w:val="00C603A4"/>
    <w:rsid w:val="00C61168"/>
    <w:rsid w:val="00C611B8"/>
    <w:rsid w:val="00C6125C"/>
    <w:rsid w:val="00C61347"/>
    <w:rsid w:val="00C61B47"/>
    <w:rsid w:val="00C62E03"/>
    <w:rsid w:val="00C63FEB"/>
    <w:rsid w:val="00C642DA"/>
    <w:rsid w:val="00C64D36"/>
    <w:rsid w:val="00C655F0"/>
    <w:rsid w:val="00C65665"/>
    <w:rsid w:val="00C65AC0"/>
    <w:rsid w:val="00C65B12"/>
    <w:rsid w:val="00C65B9E"/>
    <w:rsid w:val="00C66D7C"/>
    <w:rsid w:val="00C67007"/>
    <w:rsid w:val="00C672CB"/>
    <w:rsid w:val="00C6753A"/>
    <w:rsid w:val="00C678D9"/>
    <w:rsid w:val="00C67988"/>
    <w:rsid w:val="00C67C41"/>
    <w:rsid w:val="00C67F47"/>
    <w:rsid w:val="00C67F66"/>
    <w:rsid w:val="00C70C27"/>
    <w:rsid w:val="00C70D42"/>
    <w:rsid w:val="00C711F9"/>
    <w:rsid w:val="00C71309"/>
    <w:rsid w:val="00C71318"/>
    <w:rsid w:val="00C71C3A"/>
    <w:rsid w:val="00C723E5"/>
    <w:rsid w:val="00C725FB"/>
    <w:rsid w:val="00C73035"/>
    <w:rsid w:val="00C74343"/>
    <w:rsid w:val="00C74752"/>
    <w:rsid w:val="00C74F9C"/>
    <w:rsid w:val="00C76803"/>
    <w:rsid w:val="00C775BE"/>
    <w:rsid w:val="00C77875"/>
    <w:rsid w:val="00C77D7E"/>
    <w:rsid w:val="00C80315"/>
    <w:rsid w:val="00C80AA0"/>
    <w:rsid w:val="00C80CB8"/>
    <w:rsid w:val="00C81BD9"/>
    <w:rsid w:val="00C82212"/>
    <w:rsid w:val="00C828DF"/>
    <w:rsid w:val="00C82991"/>
    <w:rsid w:val="00C839B8"/>
    <w:rsid w:val="00C8473C"/>
    <w:rsid w:val="00C84C98"/>
    <w:rsid w:val="00C8533E"/>
    <w:rsid w:val="00C85AA3"/>
    <w:rsid w:val="00C85AF3"/>
    <w:rsid w:val="00C8609C"/>
    <w:rsid w:val="00C8654B"/>
    <w:rsid w:val="00C86FDB"/>
    <w:rsid w:val="00C874DC"/>
    <w:rsid w:val="00C874FC"/>
    <w:rsid w:val="00C87754"/>
    <w:rsid w:val="00C90571"/>
    <w:rsid w:val="00C90CC7"/>
    <w:rsid w:val="00C9140F"/>
    <w:rsid w:val="00C91413"/>
    <w:rsid w:val="00C91E39"/>
    <w:rsid w:val="00C92540"/>
    <w:rsid w:val="00C927AB"/>
    <w:rsid w:val="00C92BFA"/>
    <w:rsid w:val="00C93422"/>
    <w:rsid w:val="00C93590"/>
    <w:rsid w:val="00C93E38"/>
    <w:rsid w:val="00C93E8A"/>
    <w:rsid w:val="00C941BC"/>
    <w:rsid w:val="00C943B3"/>
    <w:rsid w:val="00C948C3"/>
    <w:rsid w:val="00C94F01"/>
    <w:rsid w:val="00C9502C"/>
    <w:rsid w:val="00C95293"/>
    <w:rsid w:val="00C95B12"/>
    <w:rsid w:val="00C95B78"/>
    <w:rsid w:val="00C96481"/>
    <w:rsid w:val="00C96776"/>
    <w:rsid w:val="00C96B1A"/>
    <w:rsid w:val="00C96B21"/>
    <w:rsid w:val="00CA04D3"/>
    <w:rsid w:val="00CA2426"/>
    <w:rsid w:val="00CA2FAD"/>
    <w:rsid w:val="00CA3366"/>
    <w:rsid w:val="00CA3B68"/>
    <w:rsid w:val="00CA42C5"/>
    <w:rsid w:val="00CA469E"/>
    <w:rsid w:val="00CA51DE"/>
    <w:rsid w:val="00CA5696"/>
    <w:rsid w:val="00CA58A0"/>
    <w:rsid w:val="00CA618A"/>
    <w:rsid w:val="00CA6990"/>
    <w:rsid w:val="00CA777E"/>
    <w:rsid w:val="00CA7815"/>
    <w:rsid w:val="00CB0487"/>
    <w:rsid w:val="00CB0511"/>
    <w:rsid w:val="00CB0834"/>
    <w:rsid w:val="00CB0874"/>
    <w:rsid w:val="00CB088E"/>
    <w:rsid w:val="00CB0C6B"/>
    <w:rsid w:val="00CB10FF"/>
    <w:rsid w:val="00CB171B"/>
    <w:rsid w:val="00CB18A9"/>
    <w:rsid w:val="00CB18EE"/>
    <w:rsid w:val="00CB260F"/>
    <w:rsid w:val="00CB2884"/>
    <w:rsid w:val="00CB2D7A"/>
    <w:rsid w:val="00CB327D"/>
    <w:rsid w:val="00CB367D"/>
    <w:rsid w:val="00CB3EB7"/>
    <w:rsid w:val="00CB4CB0"/>
    <w:rsid w:val="00CB4E65"/>
    <w:rsid w:val="00CB4F6E"/>
    <w:rsid w:val="00CB52A3"/>
    <w:rsid w:val="00CB5509"/>
    <w:rsid w:val="00CB56F3"/>
    <w:rsid w:val="00CB5995"/>
    <w:rsid w:val="00CB5DEB"/>
    <w:rsid w:val="00CB6F16"/>
    <w:rsid w:val="00CB6FDA"/>
    <w:rsid w:val="00CC027E"/>
    <w:rsid w:val="00CC09C8"/>
    <w:rsid w:val="00CC1419"/>
    <w:rsid w:val="00CC2128"/>
    <w:rsid w:val="00CC2232"/>
    <w:rsid w:val="00CC2321"/>
    <w:rsid w:val="00CC25FC"/>
    <w:rsid w:val="00CC263B"/>
    <w:rsid w:val="00CC345C"/>
    <w:rsid w:val="00CC4912"/>
    <w:rsid w:val="00CC4B95"/>
    <w:rsid w:val="00CC4BC1"/>
    <w:rsid w:val="00CC55A0"/>
    <w:rsid w:val="00CC59F4"/>
    <w:rsid w:val="00CC5A0A"/>
    <w:rsid w:val="00CC5BEC"/>
    <w:rsid w:val="00CC5FA3"/>
    <w:rsid w:val="00CC5FD4"/>
    <w:rsid w:val="00CC6107"/>
    <w:rsid w:val="00CC67D3"/>
    <w:rsid w:val="00CC7008"/>
    <w:rsid w:val="00CC7E29"/>
    <w:rsid w:val="00CC7E4C"/>
    <w:rsid w:val="00CD0070"/>
    <w:rsid w:val="00CD0251"/>
    <w:rsid w:val="00CD0277"/>
    <w:rsid w:val="00CD0676"/>
    <w:rsid w:val="00CD12CF"/>
    <w:rsid w:val="00CD1681"/>
    <w:rsid w:val="00CD168B"/>
    <w:rsid w:val="00CD2D48"/>
    <w:rsid w:val="00CD2F71"/>
    <w:rsid w:val="00CD3005"/>
    <w:rsid w:val="00CD31C4"/>
    <w:rsid w:val="00CD3511"/>
    <w:rsid w:val="00CD4E75"/>
    <w:rsid w:val="00CD53D3"/>
    <w:rsid w:val="00CD5BF9"/>
    <w:rsid w:val="00CD5DCC"/>
    <w:rsid w:val="00CD675E"/>
    <w:rsid w:val="00CD67B6"/>
    <w:rsid w:val="00CD6AD9"/>
    <w:rsid w:val="00CE032E"/>
    <w:rsid w:val="00CE0479"/>
    <w:rsid w:val="00CE0D3F"/>
    <w:rsid w:val="00CE1D42"/>
    <w:rsid w:val="00CE2204"/>
    <w:rsid w:val="00CE24BF"/>
    <w:rsid w:val="00CE2E20"/>
    <w:rsid w:val="00CE2E65"/>
    <w:rsid w:val="00CE2F94"/>
    <w:rsid w:val="00CE3CB4"/>
    <w:rsid w:val="00CE44C1"/>
    <w:rsid w:val="00CE4BAC"/>
    <w:rsid w:val="00CE4E56"/>
    <w:rsid w:val="00CE5E31"/>
    <w:rsid w:val="00CE6769"/>
    <w:rsid w:val="00CE68E9"/>
    <w:rsid w:val="00CE6E11"/>
    <w:rsid w:val="00CE7113"/>
    <w:rsid w:val="00CF102E"/>
    <w:rsid w:val="00CF1444"/>
    <w:rsid w:val="00CF16BB"/>
    <w:rsid w:val="00CF17DF"/>
    <w:rsid w:val="00CF22EF"/>
    <w:rsid w:val="00CF26B5"/>
    <w:rsid w:val="00CF2BE7"/>
    <w:rsid w:val="00CF2E45"/>
    <w:rsid w:val="00CF2EC2"/>
    <w:rsid w:val="00CF3114"/>
    <w:rsid w:val="00CF3125"/>
    <w:rsid w:val="00CF3224"/>
    <w:rsid w:val="00CF3D0C"/>
    <w:rsid w:val="00CF4600"/>
    <w:rsid w:val="00CF5371"/>
    <w:rsid w:val="00CF5D03"/>
    <w:rsid w:val="00CF6F16"/>
    <w:rsid w:val="00CF7023"/>
    <w:rsid w:val="00CF709D"/>
    <w:rsid w:val="00CF75B5"/>
    <w:rsid w:val="00CF7969"/>
    <w:rsid w:val="00CF7AC4"/>
    <w:rsid w:val="00CF7B43"/>
    <w:rsid w:val="00CF7EFD"/>
    <w:rsid w:val="00D001DF"/>
    <w:rsid w:val="00D003D7"/>
    <w:rsid w:val="00D0054F"/>
    <w:rsid w:val="00D0071E"/>
    <w:rsid w:val="00D00865"/>
    <w:rsid w:val="00D00FEE"/>
    <w:rsid w:val="00D01768"/>
    <w:rsid w:val="00D01F0E"/>
    <w:rsid w:val="00D026D9"/>
    <w:rsid w:val="00D047E6"/>
    <w:rsid w:val="00D04A1A"/>
    <w:rsid w:val="00D04A86"/>
    <w:rsid w:val="00D054FC"/>
    <w:rsid w:val="00D067F4"/>
    <w:rsid w:val="00D06C74"/>
    <w:rsid w:val="00D07132"/>
    <w:rsid w:val="00D07715"/>
    <w:rsid w:val="00D077AB"/>
    <w:rsid w:val="00D07D42"/>
    <w:rsid w:val="00D07ED9"/>
    <w:rsid w:val="00D10178"/>
    <w:rsid w:val="00D10579"/>
    <w:rsid w:val="00D10667"/>
    <w:rsid w:val="00D118C3"/>
    <w:rsid w:val="00D11A99"/>
    <w:rsid w:val="00D122B2"/>
    <w:rsid w:val="00D124AF"/>
    <w:rsid w:val="00D1288C"/>
    <w:rsid w:val="00D12FBC"/>
    <w:rsid w:val="00D13991"/>
    <w:rsid w:val="00D13B78"/>
    <w:rsid w:val="00D14862"/>
    <w:rsid w:val="00D16ACE"/>
    <w:rsid w:val="00D16BAC"/>
    <w:rsid w:val="00D17884"/>
    <w:rsid w:val="00D1795B"/>
    <w:rsid w:val="00D17EBD"/>
    <w:rsid w:val="00D200D0"/>
    <w:rsid w:val="00D2097A"/>
    <w:rsid w:val="00D20A7F"/>
    <w:rsid w:val="00D21864"/>
    <w:rsid w:val="00D21939"/>
    <w:rsid w:val="00D21A3C"/>
    <w:rsid w:val="00D21EF3"/>
    <w:rsid w:val="00D221F6"/>
    <w:rsid w:val="00D23400"/>
    <w:rsid w:val="00D24459"/>
    <w:rsid w:val="00D24EE8"/>
    <w:rsid w:val="00D252DA"/>
    <w:rsid w:val="00D254ED"/>
    <w:rsid w:val="00D255BE"/>
    <w:rsid w:val="00D25AD2"/>
    <w:rsid w:val="00D260F3"/>
    <w:rsid w:val="00D263A5"/>
    <w:rsid w:val="00D2695C"/>
    <w:rsid w:val="00D26C3D"/>
    <w:rsid w:val="00D2708A"/>
    <w:rsid w:val="00D2770D"/>
    <w:rsid w:val="00D31255"/>
    <w:rsid w:val="00D31813"/>
    <w:rsid w:val="00D32DB3"/>
    <w:rsid w:val="00D3326C"/>
    <w:rsid w:val="00D33301"/>
    <w:rsid w:val="00D33418"/>
    <w:rsid w:val="00D33446"/>
    <w:rsid w:val="00D342FC"/>
    <w:rsid w:val="00D34385"/>
    <w:rsid w:val="00D3443B"/>
    <w:rsid w:val="00D35073"/>
    <w:rsid w:val="00D35B28"/>
    <w:rsid w:val="00D35B30"/>
    <w:rsid w:val="00D35CA8"/>
    <w:rsid w:val="00D35DC3"/>
    <w:rsid w:val="00D36842"/>
    <w:rsid w:val="00D36C67"/>
    <w:rsid w:val="00D37258"/>
    <w:rsid w:val="00D37386"/>
    <w:rsid w:val="00D37506"/>
    <w:rsid w:val="00D37EC0"/>
    <w:rsid w:val="00D37F80"/>
    <w:rsid w:val="00D409C0"/>
    <w:rsid w:val="00D40C10"/>
    <w:rsid w:val="00D40EFE"/>
    <w:rsid w:val="00D41013"/>
    <w:rsid w:val="00D4119F"/>
    <w:rsid w:val="00D41E9B"/>
    <w:rsid w:val="00D421EB"/>
    <w:rsid w:val="00D4305C"/>
    <w:rsid w:val="00D43310"/>
    <w:rsid w:val="00D43989"/>
    <w:rsid w:val="00D43ABE"/>
    <w:rsid w:val="00D43D2C"/>
    <w:rsid w:val="00D44025"/>
    <w:rsid w:val="00D4459A"/>
    <w:rsid w:val="00D44E1F"/>
    <w:rsid w:val="00D45984"/>
    <w:rsid w:val="00D4658B"/>
    <w:rsid w:val="00D46EC7"/>
    <w:rsid w:val="00D46FD9"/>
    <w:rsid w:val="00D4705A"/>
    <w:rsid w:val="00D47870"/>
    <w:rsid w:val="00D50977"/>
    <w:rsid w:val="00D50E68"/>
    <w:rsid w:val="00D51B3F"/>
    <w:rsid w:val="00D5241C"/>
    <w:rsid w:val="00D52728"/>
    <w:rsid w:val="00D5289E"/>
    <w:rsid w:val="00D52B91"/>
    <w:rsid w:val="00D52BEC"/>
    <w:rsid w:val="00D5352F"/>
    <w:rsid w:val="00D536BC"/>
    <w:rsid w:val="00D537A0"/>
    <w:rsid w:val="00D53903"/>
    <w:rsid w:val="00D54246"/>
    <w:rsid w:val="00D549AE"/>
    <w:rsid w:val="00D549B9"/>
    <w:rsid w:val="00D55E02"/>
    <w:rsid w:val="00D55EB2"/>
    <w:rsid w:val="00D562CA"/>
    <w:rsid w:val="00D5639C"/>
    <w:rsid w:val="00D56972"/>
    <w:rsid w:val="00D56CE5"/>
    <w:rsid w:val="00D56DA3"/>
    <w:rsid w:val="00D57471"/>
    <w:rsid w:val="00D57645"/>
    <w:rsid w:val="00D5786E"/>
    <w:rsid w:val="00D57E13"/>
    <w:rsid w:val="00D6080C"/>
    <w:rsid w:val="00D609CF"/>
    <w:rsid w:val="00D61313"/>
    <w:rsid w:val="00D6164E"/>
    <w:rsid w:val="00D61CF5"/>
    <w:rsid w:val="00D62503"/>
    <w:rsid w:val="00D62A91"/>
    <w:rsid w:val="00D64248"/>
    <w:rsid w:val="00D652D4"/>
    <w:rsid w:val="00D65326"/>
    <w:rsid w:val="00D653D0"/>
    <w:rsid w:val="00D65F92"/>
    <w:rsid w:val="00D661D3"/>
    <w:rsid w:val="00D66553"/>
    <w:rsid w:val="00D66A06"/>
    <w:rsid w:val="00D66F42"/>
    <w:rsid w:val="00D67013"/>
    <w:rsid w:val="00D6798C"/>
    <w:rsid w:val="00D67A3F"/>
    <w:rsid w:val="00D67D24"/>
    <w:rsid w:val="00D67F75"/>
    <w:rsid w:val="00D7061B"/>
    <w:rsid w:val="00D70B04"/>
    <w:rsid w:val="00D70CF8"/>
    <w:rsid w:val="00D71872"/>
    <w:rsid w:val="00D71E78"/>
    <w:rsid w:val="00D71F75"/>
    <w:rsid w:val="00D7271D"/>
    <w:rsid w:val="00D73251"/>
    <w:rsid w:val="00D7325B"/>
    <w:rsid w:val="00D73535"/>
    <w:rsid w:val="00D7366C"/>
    <w:rsid w:val="00D73B35"/>
    <w:rsid w:val="00D743EE"/>
    <w:rsid w:val="00D74C31"/>
    <w:rsid w:val="00D756A9"/>
    <w:rsid w:val="00D75B27"/>
    <w:rsid w:val="00D761CA"/>
    <w:rsid w:val="00D77B0A"/>
    <w:rsid w:val="00D77E7A"/>
    <w:rsid w:val="00D80827"/>
    <w:rsid w:val="00D80AC6"/>
    <w:rsid w:val="00D80C11"/>
    <w:rsid w:val="00D81368"/>
    <w:rsid w:val="00D81536"/>
    <w:rsid w:val="00D8162E"/>
    <w:rsid w:val="00D8185A"/>
    <w:rsid w:val="00D81E62"/>
    <w:rsid w:val="00D820EB"/>
    <w:rsid w:val="00D8232A"/>
    <w:rsid w:val="00D824C9"/>
    <w:rsid w:val="00D82C0B"/>
    <w:rsid w:val="00D82EE9"/>
    <w:rsid w:val="00D83A06"/>
    <w:rsid w:val="00D85114"/>
    <w:rsid w:val="00D8541C"/>
    <w:rsid w:val="00D858F5"/>
    <w:rsid w:val="00D85A99"/>
    <w:rsid w:val="00D8624E"/>
    <w:rsid w:val="00D86371"/>
    <w:rsid w:val="00D866C9"/>
    <w:rsid w:val="00D86D41"/>
    <w:rsid w:val="00D86E60"/>
    <w:rsid w:val="00D87E61"/>
    <w:rsid w:val="00D90003"/>
    <w:rsid w:val="00D900AF"/>
    <w:rsid w:val="00D9042A"/>
    <w:rsid w:val="00D90480"/>
    <w:rsid w:val="00D90991"/>
    <w:rsid w:val="00D90DA8"/>
    <w:rsid w:val="00D91216"/>
    <w:rsid w:val="00D91392"/>
    <w:rsid w:val="00D916FC"/>
    <w:rsid w:val="00D91B93"/>
    <w:rsid w:val="00D91DDB"/>
    <w:rsid w:val="00D92A47"/>
    <w:rsid w:val="00D92CD2"/>
    <w:rsid w:val="00D931C2"/>
    <w:rsid w:val="00D937DB"/>
    <w:rsid w:val="00D93B5D"/>
    <w:rsid w:val="00D93D7A"/>
    <w:rsid w:val="00D93DFA"/>
    <w:rsid w:val="00D948F0"/>
    <w:rsid w:val="00D94E7A"/>
    <w:rsid w:val="00D95082"/>
    <w:rsid w:val="00D95654"/>
    <w:rsid w:val="00D9583C"/>
    <w:rsid w:val="00D961A0"/>
    <w:rsid w:val="00D96511"/>
    <w:rsid w:val="00D96DEB"/>
    <w:rsid w:val="00D978DA"/>
    <w:rsid w:val="00D979F0"/>
    <w:rsid w:val="00D97BC0"/>
    <w:rsid w:val="00DA020C"/>
    <w:rsid w:val="00DA0765"/>
    <w:rsid w:val="00DA0A5D"/>
    <w:rsid w:val="00DA0BFB"/>
    <w:rsid w:val="00DA1098"/>
    <w:rsid w:val="00DA20F9"/>
    <w:rsid w:val="00DA2324"/>
    <w:rsid w:val="00DA2C8E"/>
    <w:rsid w:val="00DA3D7E"/>
    <w:rsid w:val="00DA3E3C"/>
    <w:rsid w:val="00DA4D99"/>
    <w:rsid w:val="00DA500B"/>
    <w:rsid w:val="00DA5273"/>
    <w:rsid w:val="00DA53E3"/>
    <w:rsid w:val="00DA5424"/>
    <w:rsid w:val="00DA551F"/>
    <w:rsid w:val="00DA57B0"/>
    <w:rsid w:val="00DA583E"/>
    <w:rsid w:val="00DA5C2E"/>
    <w:rsid w:val="00DA65DE"/>
    <w:rsid w:val="00DB00D1"/>
    <w:rsid w:val="00DB0239"/>
    <w:rsid w:val="00DB04EA"/>
    <w:rsid w:val="00DB0601"/>
    <w:rsid w:val="00DB0A41"/>
    <w:rsid w:val="00DB0E12"/>
    <w:rsid w:val="00DB11FC"/>
    <w:rsid w:val="00DB21F2"/>
    <w:rsid w:val="00DB22F0"/>
    <w:rsid w:val="00DB2439"/>
    <w:rsid w:val="00DB2ACC"/>
    <w:rsid w:val="00DB2CB0"/>
    <w:rsid w:val="00DB3017"/>
    <w:rsid w:val="00DB3AD5"/>
    <w:rsid w:val="00DB3C85"/>
    <w:rsid w:val="00DB3E9D"/>
    <w:rsid w:val="00DB4207"/>
    <w:rsid w:val="00DB46DC"/>
    <w:rsid w:val="00DB4844"/>
    <w:rsid w:val="00DB4C00"/>
    <w:rsid w:val="00DB4EB1"/>
    <w:rsid w:val="00DB5079"/>
    <w:rsid w:val="00DB51F5"/>
    <w:rsid w:val="00DB651E"/>
    <w:rsid w:val="00DB67D4"/>
    <w:rsid w:val="00DB6860"/>
    <w:rsid w:val="00DB6D21"/>
    <w:rsid w:val="00DB6F0D"/>
    <w:rsid w:val="00DB775E"/>
    <w:rsid w:val="00DB7C5E"/>
    <w:rsid w:val="00DC063E"/>
    <w:rsid w:val="00DC0684"/>
    <w:rsid w:val="00DC0F34"/>
    <w:rsid w:val="00DC14D0"/>
    <w:rsid w:val="00DC19B7"/>
    <w:rsid w:val="00DC240C"/>
    <w:rsid w:val="00DC2478"/>
    <w:rsid w:val="00DC2627"/>
    <w:rsid w:val="00DC29D6"/>
    <w:rsid w:val="00DC2C21"/>
    <w:rsid w:val="00DC3333"/>
    <w:rsid w:val="00DC37C8"/>
    <w:rsid w:val="00DC37D7"/>
    <w:rsid w:val="00DC3962"/>
    <w:rsid w:val="00DC3AC0"/>
    <w:rsid w:val="00DC4650"/>
    <w:rsid w:val="00DC659F"/>
    <w:rsid w:val="00DC67C1"/>
    <w:rsid w:val="00DC6970"/>
    <w:rsid w:val="00DC70B6"/>
    <w:rsid w:val="00DC70E0"/>
    <w:rsid w:val="00DC731B"/>
    <w:rsid w:val="00DC76DD"/>
    <w:rsid w:val="00DC7BD2"/>
    <w:rsid w:val="00DC7CCE"/>
    <w:rsid w:val="00DC7D31"/>
    <w:rsid w:val="00DD02C0"/>
    <w:rsid w:val="00DD05D7"/>
    <w:rsid w:val="00DD0F76"/>
    <w:rsid w:val="00DD1425"/>
    <w:rsid w:val="00DD1921"/>
    <w:rsid w:val="00DD1B05"/>
    <w:rsid w:val="00DD207D"/>
    <w:rsid w:val="00DD207F"/>
    <w:rsid w:val="00DD2AB5"/>
    <w:rsid w:val="00DD2CF4"/>
    <w:rsid w:val="00DD2E4E"/>
    <w:rsid w:val="00DD34F1"/>
    <w:rsid w:val="00DD34FC"/>
    <w:rsid w:val="00DD35CD"/>
    <w:rsid w:val="00DD3B67"/>
    <w:rsid w:val="00DD3C64"/>
    <w:rsid w:val="00DD3D96"/>
    <w:rsid w:val="00DD3E4F"/>
    <w:rsid w:val="00DD403C"/>
    <w:rsid w:val="00DD4DFA"/>
    <w:rsid w:val="00DD5723"/>
    <w:rsid w:val="00DD59FB"/>
    <w:rsid w:val="00DD5F09"/>
    <w:rsid w:val="00DD689C"/>
    <w:rsid w:val="00DD6ACF"/>
    <w:rsid w:val="00DD74A9"/>
    <w:rsid w:val="00DD7505"/>
    <w:rsid w:val="00DD780D"/>
    <w:rsid w:val="00DE0034"/>
    <w:rsid w:val="00DE0057"/>
    <w:rsid w:val="00DE07EF"/>
    <w:rsid w:val="00DE0F19"/>
    <w:rsid w:val="00DE189A"/>
    <w:rsid w:val="00DE1D18"/>
    <w:rsid w:val="00DE2383"/>
    <w:rsid w:val="00DE24B6"/>
    <w:rsid w:val="00DE32B8"/>
    <w:rsid w:val="00DE3D4F"/>
    <w:rsid w:val="00DE404A"/>
    <w:rsid w:val="00DE4C36"/>
    <w:rsid w:val="00DE4D8E"/>
    <w:rsid w:val="00DE51CA"/>
    <w:rsid w:val="00DE66EB"/>
    <w:rsid w:val="00DE6B48"/>
    <w:rsid w:val="00DE709E"/>
    <w:rsid w:val="00DE7882"/>
    <w:rsid w:val="00DE78A4"/>
    <w:rsid w:val="00DE79BF"/>
    <w:rsid w:val="00DF0277"/>
    <w:rsid w:val="00DF0493"/>
    <w:rsid w:val="00DF051B"/>
    <w:rsid w:val="00DF09E7"/>
    <w:rsid w:val="00DF0CA0"/>
    <w:rsid w:val="00DF0EAB"/>
    <w:rsid w:val="00DF1360"/>
    <w:rsid w:val="00DF182D"/>
    <w:rsid w:val="00DF277F"/>
    <w:rsid w:val="00DF2982"/>
    <w:rsid w:val="00DF3CD7"/>
    <w:rsid w:val="00DF3F0C"/>
    <w:rsid w:val="00DF3F8B"/>
    <w:rsid w:val="00DF4100"/>
    <w:rsid w:val="00DF4497"/>
    <w:rsid w:val="00DF521E"/>
    <w:rsid w:val="00DF533D"/>
    <w:rsid w:val="00DF5FB7"/>
    <w:rsid w:val="00DF6E54"/>
    <w:rsid w:val="00DF7272"/>
    <w:rsid w:val="00DF7BB0"/>
    <w:rsid w:val="00DF7D4F"/>
    <w:rsid w:val="00DF7D7E"/>
    <w:rsid w:val="00E003CD"/>
    <w:rsid w:val="00E00729"/>
    <w:rsid w:val="00E00C50"/>
    <w:rsid w:val="00E020DA"/>
    <w:rsid w:val="00E020E0"/>
    <w:rsid w:val="00E0225A"/>
    <w:rsid w:val="00E0273D"/>
    <w:rsid w:val="00E02F93"/>
    <w:rsid w:val="00E04916"/>
    <w:rsid w:val="00E04C0E"/>
    <w:rsid w:val="00E0572B"/>
    <w:rsid w:val="00E0577C"/>
    <w:rsid w:val="00E05A34"/>
    <w:rsid w:val="00E05B60"/>
    <w:rsid w:val="00E065EC"/>
    <w:rsid w:val="00E066D6"/>
    <w:rsid w:val="00E067B9"/>
    <w:rsid w:val="00E06ABB"/>
    <w:rsid w:val="00E0763C"/>
    <w:rsid w:val="00E07715"/>
    <w:rsid w:val="00E07AE6"/>
    <w:rsid w:val="00E1032E"/>
    <w:rsid w:val="00E1035C"/>
    <w:rsid w:val="00E106BA"/>
    <w:rsid w:val="00E112AE"/>
    <w:rsid w:val="00E11B2B"/>
    <w:rsid w:val="00E1286B"/>
    <w:rsid w:val="00E12E37"/>
    <w:rsid w:val="00E13372"/>
    <w:rsid w:val="00E137ED"/>
    <w:rsid w:val="00E13EF8"/>
    <w:rsid w:val="00E14125"/>
    <w:rsid w:val="00E1436E"/>
    <w:rsid w:val="00E14399"/>
    <w:rsid w:val="00E1456D"/>
    <w:rsid w:val="00E14BB9"/>
    <w:rsid w:val="00E14DBA"/>
    <w:rsid w:val="00E15BC1"/>
    <w:rsid w:val="00E16B28"/>
    <w:rsid w:val="00E17146"/>
    <w:rsid w:val="00E17EA8"/>
    <w:rsid w:val="00E20299"/>
    <w:rsid w:val="00E20874"/>
    <w:rsid w:val="00E20A12"/>
    <w:rsid w:val="00E20A86"/>
    <w:rsid w:val="00E20B1E"/>
    <w:rsid w:val="00E21312"/>
    <w:rsid w:val="00E2135A"/>
    <w:rsid w:val="00E2154F"/>
    <w:rsid w:val="00E2171B"/>
    <w:rsid w:val="00E21753"/>
    <w:rsid w:val="00E2195E"/>
    <w:rsid w:val="00E21B1E"/>
    <w:rsid w:val="00E21CC6"/>
    <w:rsid w:val="00E223F5"/>
    <w:rsid w:val="00E23334"/>
    <w:rsid w:val="00E23431"/>
    <w:rsid w:val="00E23850"/>
    <w:rsid w:val="00E238F4"/>
    <w:rsid w:val="00E23B28"/>
    <w:rsid w:val="00E23C13"/>
    <w:rsid w:val="00E23C37"/>
    <w:rsid w:val="00E23E58"/>
    <w:rsid w:val="00E24054"/>
    <w:rsid w:val="00E240A5"/>
    <w:rsid w:val="00E24304"/>
    <w:rsid w:val="00E2475A"/>
    <w:rsid w:val="00E24847"/>
    <w:rsid w:val="00E24965"/>
    <w:rsid w:val="00E24F85"/>
    <w:rsid w:val="00E253F7"/>
    <w:rsid w:val="00E25901"/>
    <w:rsid w:val="00E25A21"/>
    <w:rsid w:val="00E25BD8"/>
    <w:rsid w:val="00E25D6B"/>
    <w:rsid w:val="00E26C89"/>
    <w:rsid w:val="00E26D27"/>
    <w:rsid w:val="00E276D5"/>
    <w:rsid w:val="00E2789A"/>
    <w:rsid w:val="00E278B1"/>
    <w:rsid w:val="00E27954"/>
    <w:rsid w:val="00E279BA"/>
    <w:rsid w:val="00E27A96"/>
    <w:rsid w:val="00E30718"/>
    <w:rsid w:val="00E30806"/>
    <w:rsid w:val="00E31217"/>
    <w:rsid w:val="00E3143A"/>
    <w:rsid w:val="00E31C52"/>
    <w:rsid w:val="00E32035"/>
    <w:rsid w:val="00E324DA"/>
    <w:rsid w:val="00E3282E"/>
    <w:rsid w:val="00E32CCA"/>
    <w:rsid w:val="00E32E0F"/>
    <w:rsid w:val="00E333FF"/>
    <w:rsid w:val="00E33D05"/>
    <w:rsid w:val="00E33D2F"/>
    <w:rsid w:val="00E33D6D"/>
    <w:rsid w:val="00E34180"/>
    <w:rsid w:val="00E3426A"/>
    <w:rsid w:val="00E3469F"/>
    <w:rsid w:val="00E353E0"/>
    <w:rsid w:val="00E36803"/>
    <w:rsid w:val="00E376F0"/>
    <w:rsid w:val="00E37B55"/>
    <w:rsid w:val="00E37D0C"/>
    <w:rsid w:val="00E37F1F"/>
    <w:rsid w:val="00E406A7"/>
    <w:rsid w:val="00E40D7F"/>
    <w:rsid w:val="00E40FC8"/>
    <w:rsid w:val="00E41300"/>
    <w:rsid w:val="00E41937"/>
    <w:rsid w:val="00E42308"/>
    <w:rsid w:val="00E4265B"/>
    <w:rsid w:val="00E4294A"/>
    <w:rsid w:val="00E42AC6"/>
    <w:rsid w:val="00E43132"/>
    <w:rsid w:val="00E43170"/>
    <w:rsid w:val="00E43AA5"/>
    <w:rsid w:val="00E43DAE"/>
    <w:rsid w:val="00E4446A"/>
    <w:rsid w:val="00E44A6E"/>
    <w:rsid w:val="00E44D96"/>
    <w:rsid w:val="00E4683D"/>
    <w:rsid w:val="00E46863"/>
    <w:rsid w:val="00E46D82"/>
    <w:rsid w:val="00E475E6"/>
    <w:rsid w:val="00E47AC8"/>
    <w:rsid w:val="00E50475"/>
    <w:rsid w:val="00E51789"/>
    <w:rsid w:val="00E51C7F"/>
    <w:rsid w:val="00E5249D"/>
    <w:rsid w:val="00E5265B"/>
    <w:rsid w:val="00E52E04"/>
    <w:rsid w:val="00E52E3B"/>
    <w:rsid w:val="00E531C0"/>
    <w:rsid w:val="00E537C1"/>
    <w:rsid w:val="00E53D17"/>
    <w:rsid w:val="00E5403E"/>
    <w:rsid w:val="00E54183"/>
    <w:rsid w:val="00E54682"/>
    <w:rsid w:val="00E5475E"/>
    <w:rsid w:val="00E5478A"/>
    <w:rsid w:val="00E555AC"/>
    <w:rsid w:val="00E55B0A"/>
    <w:rsid w:val="00E563CF"/>
    <w:rsid w:val="00E56425"/>
    <w:rsid w:val="00E57161"/>
    <w:rsid w:val="00E601E8"/>
    <w:rsid w:val="00E602DC"/>
    <w:rsid w:val="00E60F94"/>
    <w:rsid w:val="00E60F95"/>
    <w:rsid w:val="00E62634"/>
    <w:rsid w:val="00E62646"/>
    <w:rsid w:val="00E62821"/>
    <w:rsid w:val="00E62FCD"/>
    <w:rsid w:val="00E63B75"/>
    <w:rsid w:val="00E63E61"/>
    <w:rsid w:val="00E642EA"/>
    <w:rsid w:val="00E64E3C"/>
    <w:rsid w:val="00E64EFA"/>
    <w:rsid w:val="00E64F38"/>
    <w:rsid w:val="00E65088"/>
    <w:rsid w:val="00E6560F"/>
    <w:rsid w:val="00E65C96"/>
    <w:rsid w:val="00E66A22"/>
    <w:rsid w:val="00E674DB"/>
    <w:rsid w:val="00E67D55"/>
    <w:rsid w:val="00E70159"/>
    <w:rsid w:val="00E706DE"/>
    <w:rsid w:val="00E70A0E"/>
    <w:rsid w:val="00E71407"/>
    <w:rsid w:val="00E71E29"/>
    <w:rsid w:val="00E71E41"/>
    <w:rsid w:val="00E72222"/>
    <w:rsid w:val="00E7222E"/>
    <w:rsid w:val="00E73767"/>
    <w:rsid w:val="00E7398D"/>
    <w:rsid w:val="00E73BFE"/>
    <w:rsid w:val="00E73E21"/>
    <w:rsid w:val="00E740E3"/>
    <w:rsid w:val="00E743FB"/>
    <w:rsid w:val="00E7479B"/>
    <w:rsid w:val="00E74EED"/>
    <w:rsid w:val="00E755DB"/>
    <w:rsid w:val="00E7564D"/>
    <w:rsid w:val="00E75D6B"/>
    <w:rsid w:val="00E76236"/>
    <w:rsid w:val="00E76ADE"/>
    <w:rsid w:val="00E771C4"/>
    <w:rsid w:val="00E805E5"/>
    <w:rsid w:val="00E80601"/>
    <w:rsid w:val="00E808A5"/>
    <w:rsid w:val="00E80953"/>
    <w:rsid w:val="00E8099A"/>
    <w:rsid w:val="00E80FA8"/>
    <w:rsid w:val="00E81511"/>
    <w:rsid w:val="00E81846"/>
    <w:rsid w:val="00E8189B"/>
    <w:rsid w:val="00E81EB9"/>
    <w:rsid w:val="00E82019"/>
    <w:rsid w:val="00E8222B"/>
    <w:rsid w:val="00E82361"/>
    <w:rsid w:val="00E83187"/>
    <w:rsid w:val="00E8336F"/>
    <w:rsid w:val="00E8357D"/>
    <w:rsid w:val="00E836C2"/>
    <w:rsid w:val="00E83767"/>
    <w:rsid w:val="00E83790"/>
    <w:rsid w:val="00E83840"/>
    <w:rsid w:val="00E83997"/>
    <w:rsid w:val="00E83D35"/>
    <w:rsid w:val="00E84368"/>
    <w:rsid w:val="00E844B9"/>
    <w:rsid w:val="00E84B5C"/>
    <w:rsid w:val="00E85648"/>
    <w:rsid w:val="00E85852"/>
    <w:rsid w:val="00E85E7C"/>
    <w:rsid w:val="00E85ED0"/>
    <w:rsid w:val="00E862FE"/>
    <w:rsid w:val="00E864B8"/>
    <w:rsid w:val="00E86656"/>
    <w:rsid w:val="00E869D2"/>
    <w:rsid w:val="00E86ACB"/>
    <w:rsid w:val="00E86C27"/>
    <w:rsid w:val="00E87078"/>
    <w:rsid w:val="00E8724D"/>
    <w:rsid w:val="00E87ED6"/>
    <w:rsid w:val="00E87F41"/>
    <w:rsid w:val="00E90172"/>
    <w:rsid w:val="00E90538"/>
    <w:rsid w:val="00E90640"/>
    <w:rsid w:val="00E911E8"/>
    <w:rsid w:val="00E917AD"/>
    <w:rsid w:val="00E919CE"/>
    <w:rsid w:val="00E91C7A"/>
    <w:rsid w:val="00E920EA"/>
    <w:rsid w:val="00E92317"/>
    <w:rsid w:val="00E9249C"/>
    <w:rsid w:val="00E9279C"/>
    <w:rsid w:val="00E92FA4"/>
    <w:rsid w:val="00E9331B"/>
    <w:rsid w:val="00E944E8"/>
    <w:rsid w:val="00E95165"/>
    <w:rsid w:val="00E956FE"/>
    <w:rsid w:val="00E96723"/>
    <w:rsid w:val="00EA07AC"/>
    <w:rsid w:val="00EA0862"/>
    <w:rsid w:val="00EA1225"/>
    <w:rsid w:val="00EA1CC9"/>
    <w:rsid w:val="00EA2066"/>
    <w:rsid w:val="00EA3DD2"/>
    <w:rsid w:val="00EA4621"/>
    <w:rsid w:val="00EA4959"/>
    <w:rsid w:val="00EA5E26"/>
    <w:rsid w:val="00EA6743"/>
    <w:rsid w:val="00EA7586"/>
    <w:rsid w:val="00EA7B8B"/>
    <w:rsid w:val="00EB11DC"/>
    <w:rsid w:val="00EB1DCA"/>
    <w:rsid w:val="00EB2555"/>
    <w:rsid w:val="00EB2741"/>
    <w:rsid w:val="00EB2D34"/>
    <w:rsid w:val="00EB2F4B"/>
    <w:rsid w:val="00EB2FA1"/>
    <w:rsid w:val="00EB3435"/>
    <w:rsid w:val="00EB3A1A"/>
    <w:rsid w:val="00EB3E43"/>
    <w:rsid w:val="00EB41BE"/>
    <w:rsid w:val="00EB45CF"/>
    <w:rsid w:val="00EB53A4"/>
    <w:rsid w:val="00EB5451"/>
    <w:rsid w:val="00EB5AB9"/>
    <w:rsid w:val="00EB5CE4"/>
    <w:rsid w:val="00EB633D"/>
    <w:rsid w:val="00EB70ED"/>
    <w:rsid w:val="00EB71F8"/>
    <w:rsid w:val="00EB7AE0"/>
    <w:rsid w:val="00EB7F3D"/>
    <w:rsid w:val="00EB7FB6"/>
    <w:rsid w:val="00EC02BA"/>
    <w:rsid w:val="00EC08E1"/>
    <w:rsid w:val="00EC0A66"/>
    <w:rsid w:val="00EC0B49"/>
    <w:rsid w:val="00EC0E8B"/>
    <w:rsid w:val="00EC1A84"/>
    <w:rsid w:val="00EC1AD2"/>
    <w:rsid w:val="00EC1C5F"/>
    <w:rsid w:val="00EC2546"/>
    <w:rsid w:val="00EC3369"/>
    <w:rsid w:val="00EC3B66"/>
    <w:rsid w:val="00EC439E"/>
    <w:rsid w:val="00EC49A1"/>
    <w:rsid w:val="00EC4B48"/>
    <w:rsid w:val="00EC4D4F"/>
    <w:rsid w:val="00EC5B58"/>
    <w:rsid w:val="00EC5CB0"/>
    <w:rsid w:val="00EC5E14"/>
    <w:rsid w:val="00EC6458"/>
    <w:rsid w:val="00EC7349"/>
    <w:rsid w:val="00EC7A46"/>
    <w:rsid w:val="00ED03A8"/>
    <w:rsid w:val="00ED0767"/>
    <w:rsid w:val="00ED09F4"/>
    <w:rsid w:val="00ED0BE3"/>
    <w:rsid w:val="00ED0CDA"/>
    <w:rsid w:val="00ED10B0"/>
    <w:rsid w:val="00ED153C"/>
    <w:rsid w:val="00ED15F7"/>
    <w:rsid w:val="00ED164E"/>
    <w:rsid w:val="00ED1C50"/>
    <w:rsid w:val="00ED243C"/>
    <w:rsid w:val="00ED2DD7"/>
    <w:rsid w:val="00ED3157"/>
    <w:rsid w:val="00ED3CEE"/>
    <w:rsid w:val="00ED40AB"/>
    <w:rsid w:val="00ED40E0"/>
    <w:rsid w:val="00ED420E"/>
    <w:rsid w:val="00ED4301"/>
    <w:rsid w:val="00ED4364"/>
    <w:rsid w:val="00ED483F"/>
    <w:rsid w:val="00ED4935"/>
    <w:rsid w:val="00ED4F1E"/>
    <w:rsid w:val="00ED5BAA"/>
    <w:rsid w:val="00ED5F08"/>
    <w:rsid w:val="00ED6455"/>
    <w:rsid w:val="00ED66C0"/>
    <w:rsid w:val="00ED7334"/>
    <w:rsid w:val="00EE0318"/>
    <w:rsid w:val="00EE0457"/>
    <w:rsid w:val="00EE08FD"/>
    <w:rsid w:val="00EE0E30"/>
    <w:rsid w:val="00EE18F8"/>
    <w:rsid w:val="00EE2328"/>
    <w:rsid w:val="00EE286A"/>
    <w:rsid w:val="00EE30FA"/>
    <w:rsid w:val="00EE44EC"/>
    <w:rsid w:val="00EE465E"/>
    <w:rsid w:val="00EE5269"/>
    <w:rsid w:val="00EE53A7"/>
    <w:rsid w:val="00EE5631"/>
    <w:rsid w:val="00EE5699"/>
    <w:rsid w:val="00EE5E77"/>
    <w:rsid w:val="00EE6139"/>
    <w:rsid w:val="00EE7DAA"/>
    <w:rsid w:val="00EF0059"/>
    <w:rsid w:val="00EF088C"/>
    <w:rsid w:val="00EF0A76"/>
    <w:rsid w:val="00EF1860"/>
    <w:rsid w:val="00EF2057"/>
    <w:rsid w:val="00EF2259"/>
    <w:rsid w:val="00EF2FBB"/>
    <w:rsid w:val="00EF37AB"/>
    <w:rsid w:val="00EF3BFB"/>
    <w:rsid w:val="00EF4067"/>
    <w:rsid w:val="00EF41D3"/>
    <w:rsid w:val="00EF42C5"/>
    <w:rsid w:val="00EF4BEC"/>
    <w:rsid w:val="00EF523A"/>
    <w:rsid w:val="00EF566C"/>
    <w:rsid w:val="00EF592B"/>
    <w:rsid w:val="00EF59E2"/>
    <w:rsid w:val="00EF691D"/>
    <w:rsid w:val="00EF714F"/>
    <w:rsid w:val="00EF73D6"/>
    <w:rsid w:val="00F00C00"/>
    <w:rsid w:val="00F01745"/>
    <w:rsid w:val="00F01939"/>
    <w:rsid w:val="00F0196F"/>
    <w:rsid w:val="00F01A87"/>
    <w:rsid w:val="00F01AD7"/>
    <w:rsid w:val="00F01FD5"/>
    <w:rsid w:val="00F025F7"/>
    <w:rsid w:val="00F02A9C"/>
    <w:rsid w:val="00F02FE3"/>
    <w:rsid w:val="00F0307A"/>
    <w:rsid w:val="00F03893"/>
    <w:rsid w:val="00F03D27"/>
    <w:rsid w:val="00F03DF3"/>
    <w:rsid w:val="00F04618"/>
    <w:rsid w:val="00F04ECC"/>
    <w:rsid w:val="00F0505D"/>
    <w:rsid w:val="00F05813"/>
    <w:rsid w:val="00F061C8"/>
    <w:rsid w:val="00F0648F"/>
    <w:rsid w:val="00F064C6"/>
    <w:rsid w:val="00F0666B"/>
    <w:rsid w:val="00F06BFF"/>
    <w:rsid w:val="00F06D63"/>
    <w:rsid w:val="00F0710D"/>
    <w:rsid w:val="00F071BC"/>
    <w:rsid w:val="00F1044C"/>
    <w:rsid w:val="00F10BD8"/>
    <w:rsid w:val="00F10F07"/>
    <w:rsid w:val="00F110F0"/>
    <w:rsid w:val="00F11DD5"/>
    <w:rsid w:val="00F123B1"/>
    <w:rsid w:val="00F125A5"/>
    <w:rsid w:val="00F1260E"/>
    <w:rsid w:val="00F12BE7"/>
    <w:rsid w:val="00F131A7"/>
    <w:rsid w:val="00F134F6"/>
    <w:rsid w:val="00F139F5"/>
    <w:rsid w:val="00F13E4E"/>
    <w:rsid w:val="00F14020"/>
    <w:rsid w:val="00F1406E"/>
    <w:rsid w:val="00F14661"/>
    <w:rsid w:val="00F148F6"/>
    <w:rsid w:val="00F14FF2"/>
    <w:rsid w:val="00F15D08"/>
    <w:rsid w:val="00F15DD8"/>
    <w:rsid w:val="00F1641F"/>
    <w:rsid w:val="00F16D88"/>
    <w:rsid w:val="00F16DE8"/>
    <w:rsid w:val="00F16ED5"/>
    <w:rsid w:val="00F1727B"/>
    <w:rsid w:val="00F1791D"/>
    <w:rsid w:val="00F17E78"/>
    <w:rsid w:val="00F2028A"/>
    <w:rsid w:val="00F203C7"/>
    <w:rsid w:val="00F2041A"/>
    <w:rsid w:val="00F206E2"/>
    <w:rsid w:val="00F20AFD"/>
    <w:rsid w:val="00F20ECF"/>
    <w:rsid w:val="00F21476"/>
    <w:rsid w:val="00F21664"/>
    <w:rsid w:val="00F21BB3"/>
    <w:rsid w:val="00F21E19"/>
    <w:rsid w:val="00F21F94"/>
    <w:rsid w:val="00F228F7"/>
    <w:rsid w:val="00F232D7"/>
    <w:rsid w:val="00F23733"/>
    <w:rsid w:val="00F23D23"/>
    <w:rsid w:val="00F2463A"/>
    <w:rsid w:val="00F24825"/>
    <w:rsid w:val="00F24971"/>
    <w:rsid w:val="00F249C1"/>
    <w:rsid w:val="00F24CCE"/>
    <w:rsid w:val="00F2538D"/>
    <w:rsid w:val="00F26501"/>
    <w:rsid w:val="00F270C3"/>
    <w:rsid w:val="00F2736A"/>
    <w:rsid w:val="00F27907"/>
    <w:rsid w:val="00F27CB0"/>
    <w:rsid w:val="00F301BC"/>
    <w:rsid w:val="00F3040D"/>
    <w:rsid w:val="00F30CD9"/>
    <w:rsid w:val="00F319C0"/>
    <w:rsid w:val="00F32548"/>
    <w:rsid w:val="00F329B8"/>
    <w:rsid w:val="00F32BAD"/>
    <w:rsid w:val="00F32BC5"/>
    <w:rsid w:val="00F32C73"/>
    <w:rsid w:val="00F32E99"/>
    <w:rsid w:val="00F32F3E"/>
    <w:rsid w:val="00F33021"/>
    <w:rsid w:val="00F33098"/>
    <w:rsid w:val="00F33362"/>
    <w:rsid w:val="00F337A0"/>
    <w:rsid w:val="00F337DF"/>
    <w:rsid w:val="00F342AC"/>
    <w:rsid w:val="00F34706"/>
    <w:rsid w:val="00F35508"/>
    <w:rsid w:val="00F3584C"/>
    <w:rsid w:val="00F35935"/>
    <w:rsid w:val="00F3649C"/>
    <w:rsid w:val="00F3687E"/>
    <w:rsid w:val="00F36CDB"/>
    <w:rsid w:val="00F375D6"/>
    <w:rsid w:val="00F37DBE"/>
    <w:rsid w:val="00F4016B"/>
    <w:rsid w:val="00F4030A"/>
    <w:rsid w:val="00F405E2"/>
    <w:rsid w:val="00F40950"/>
    <w:rsid w:val="00F40C8D"/>
    <w:rsid w:val="00F414D7"/>
    <w:rsid w:val="00F41628"/>
    <w:rsid w:val="00F41717"/>
    <w:rsid w:val="00F41D77"/>
    <w:rsid w:val="00F41F67"/>
    <w:rsid w:val="00F42DFF"/>
    <w:rsid w:val="00F43D41"/>
    <w:rsid w:val="00F448B3"/>
    <w:rsid w:val="00F44C6E"/>
    <w:rsid w:val="00F45189"/>
    <w:rsid w:val="00F45635"/>
    <w:rsid w:val="00F45750"/>
    <w:rsid w:val="00F45E11"/>
    <w:rsid w:val="00F45FB2"/>
    <w:rsid w:val="00F46619"/>
    <w:rsid w:val="00F4714A"/>
    <w:rsid w:val="00F47733"/>
    <w:rsid w:val="00F50557"/>
    <w:rsid w:val="00F505B7"/>
    <w:rsid w:val="00F514EE"/>
    <w:rsid w:val="00F518F2"/>
    <w:rsid w:val="00F5198A"/>
    <w:rsid w:val="00F5263A"/>
    <w:rsid w:val="00F52995"/>
    <w:rsid w:val="00F52FAA"/>
    <w:rsid w:val="00F5330F"/>
    <w:rsid w:val="00F53A4D"/>
    <w:rsid w:val="00F53B41"/>
    <w:rsid w:val="00F53F46"/>
    <w:rsid w:val="00F5424C"/>
    <w:rsid w:val="00F5439D"/>
    <w:rsid w:val="00F54D7C"/>
    <w:rsid w:val="00F55179"/>
    <w:rsid w:val="00F55A0A"/>
    <w:rsid w:val="00F55C73"/>
    <w:rsid w:val="00F55E01"/>
    <w:rsid w:val="00F566B5"/>
    <w:rsid w:val="00F5785A"/>
    <w:rsid w:val="00F606F5"/>
    <w:rsid w:val="00F60721"/>
    <w:rsid w:val="00F610A2"/>
    <w:rsid w:val="00F61337"/>
    <w:rsid w:val="00F61716"/>
    <w:rsid w:val="00F624A2"/>
    <w:rsid w:val="00F62607"/>
    <w:rsid w:val="00F62E6E"/>
    <w:rsid w:val="00F63241"/>
    <w:rsid w:val="00F63660"/>
    <w:rsid w:val="00F63AE9"/>
    <w:rsid w:val="00F63CDD"/>
    <w:rsid w:val="00F63CE4"/>
    <w:rsid w:val="00F63DB2"/>
    <w:rsid w:val="00F647AE"/>
    <w:rsid w:val="00F64CE3"/>
    <w:rsid w:val="00F64D61"/>
    <w:rsid w:val="00F651FF"/>
    <w:rsid w:val="00F65912"/>
    <w:rsid w:val="00F65B45"/>
    <w:rsid w:val="00F663DA"/>
    <w:rsid w:val="00F664C3"/>
    <w:rsid w:val="00F66555"/>
    <w:rsid w:val="00F66878"/>
    <w:rsid w:val="00F66AEB"/>
    <w:rsid w:val="00F66E8D"/>
    <w:rsid w:val="00F67E0C"/>
    <w:rsid w:val="00F70700"/>
    <w:rsid w:val="00F71611"/>
    <w:rsid w:val="00F7189E"/>
    <w:rsid w:val="00F71A7F"/>
    <w:rsid w:val="00F71B56"/>
    <w:rsid w:val="00F71BAA"/>
    <w:rsid w:val="00F727FF"/>
    <w:rsid w:val="00F72B9E"/>
    <w:rsid w:val="00F72FCC"/>
    <w:rsid w:val="00F72FDB"/>
    <w:rsid w:val="00F736D5"/>
    <w:rsid w:val="00F74253"/>
    <w:rsid w:val="00F7435F"/>
    <w:rsid w:val="00F74B99"/>
    <w:rsid w:val="00F751ED"/>
    <w:rsid w:val="00F75E10"/>
    <w:rsid w:val="00F75F9A"/>
    <w:rsid w:val="00F768F4"/>
    <w:rsid w:val="00F76D0D"/>
    <w:rsid w:val="00F76D25"/>
    <w:rsid w:val="00F76D3A"/>
    <w:rsid w:val="00F76DEA"/>
    <w:rsid w:val="00F76E2D"/>
    <w:rsid w:val="00F772E4"/>
    <w:rsid w:val="00F7745E"/>
    <w:rsid w:val="00F7761D"/>
    <w:rsid w:val="00F77C18"/>
    <w:rsid w:val="00F77EB2"/>
    <w:rsid w:val="00F8004F"/>
    <w:rsid w:val="00F80393"/>
    <w:rsid w:val="00F804BC"/>
    <w:rsid w:val="00F814D5"/>
    <w:rsid w:val="00F81A8A"/>
    <w:rsid w:val="00F8385A"/>
    <w:rsid w:val="00F83C1C"/>
    <w:rsid w:val="00F840F2"/>
    <w:rsid w:val="00F844C5"/>
    <w:rsid w:val="00F8453D"/>
    <w:rsid w:val="00F84B58"/>
    <w:rsid w:val="00F84B62"/>
    <w:rsid w:val="00F84E94"/>
    <w:rsid w:val="00F8508E"/>
    <w:rsid w:val="00F856F6"/>
    <w:rsid w:val="00F85731"/>
    <w:rsid w:val="00F85B7D"/>
    <w:rsid w:val="00F86041"/>
    <w:rsid w:val="00F86A73"/>
    <w:rsid w:val="00F86CA1"/>
    <w:rsid w:val="00F87789"/>
    <w:rsid w:val="00F90427"/>
    <w:rsid w:val="00F905C7"/>
    <w:rsid w:val="00F90940"/>
    <w:rsid w:val="00F91C4C"/>
    <w:rsid w:val="00F91E2B"/>
    <w:rsid w:val="00F924A7"/>
    <w:rsid w:val="00F92549"/>
    <w:rsid w:val="00F92635"/>
    <w:rsid w:val="00F9394F"/>
    <w:rsid w:val="00F93BD0"/>
    <w:rsid w:val="00F93CCC"/>
    <w:rsid w:val="00F95183"/>
    <w:rsid w:val="00F95667"/>
    <w:rsid w:val="00F95979"/>
    <w:rsid w:val="00F95B68"/>
    <w:rsid w:val="00F96115"/>
    <w:rsid w:val="00F9671C"/>
    <w:rsid w:val="00F96C58"/>
    <w:rsid w:val="00F970BE"/>
    <w:rsid w:val="00F975CD"/>
    <w:rsid w:val="00F9761E"/>
    <w:rsid w:val="00F97B61"/>
    <w:rsid w:val="00FA101F"/>
    <w:rsid w:val="00FA11B1"/>
    <w:rsid w:val="00FA13BF"/>
    <w:rsid w:val="00FA1671"/>
    <w:rsid w:val="00FA18C3"/>
    <w:rsid w:val="00FA2AB0"/>
    <w:rsid w:val="00FA2DBC"/>
    <w:rsid w:val="00FA328B"/>
    <w:rsid w:val="00FA373A"/>
    <w:rsid w:val="00FA3BC3"/>
    <w:rsid w:val="00FA4383"/>
    <w:rsid w:val="00FA4863"/>
    <w:rsid w:val="00FA5604"/>
    <w:rsid w:val="00FA6334"/>
    <w:rsid w:val="00FA647D"/>
    <w:rsid w:val="00FA700B"/>
    <w:rsid w:val="00FA7158"/>
    <w:rsid w:val="00FA7AEC"/>
    <w:rsid w:val="00FA7AF1"/>
    <w:rsid w:val="00FA7E81"/>
    <w:rsid w:val="00FB04AC"/>
    <w:rsid w:val="00FB062B"/>
    <w:rsid w:val="00FB13D6"/>
    <w:rsid w:val="00FB1696"/>
    <w:rsid w:val="00FB1B11"/>
    <w:rsid w:val="00FB2C54"/>
    <w:rsid w:val="00FB34D5"/>
    <w:rsid w:val="00FB35FE"/>
    <w:rsid w:val="00FB46ED"/>
    <w:rsid w:val="00FB4F7F"/>
    <w:rsid w:val="00FB5391"/>
    <w:rsid w:val="00FB5C70"/>
    <w:rsid w:val="00FB5E36"/>
    <w:rsid w:val="00FB61DE"/>
    <w:rsid w:val="00FB6278"/>
    <w:rsid w:val="00FB6EDA"/>
    <w:rsid w:val="00FB7909"/>
    <w:rsid w:val="00FB79C7"/>
    <w:rsid w:val="00FC02CC"/>
    <w:rsid w:val="00FC02F3"/>
    <w:rsid w:val="00FC09CD"/>
    <w:rsid w:val="00FC0A9B"/>
    <w:rsid w:val="00FC1038"/>
    <w:rsid w:val="00FC12AA"/>
    <w:rsid w:val="00FC13A5"/>
    <w:rsid w:val="00FC254A"/>
    <w:rsid w:val="00FC26E2"/>
    <w:rsid w:val="00FC3424"/>
    <w:rsid w:val="00FC4847"/>
    <w:rsid w:val="00FC55D8"/>
    <w:rsid w:val="00FC568C"/>
    <w:rsid w:val="00FC6344"/>
    <w:rsid w:val="00FC7992"/>
    <w:rsid w:val="00FC7A83"/>
    <w:rsid w:val="00FD00AB"/>
    <w:rsid w:val="00FD0D21"/>
    <w:rsid w:val="00FD0EA0"/>
    <w:rsid w:val="00FD0FDA"/>
    <w:rsid w:val="00FD0FDF"/>
    <w:rsid w:val="00FD18C1"/>
    <w:rsid w:val="00FD1BC3"/>
    <w:rsid w:val="00FD1BF9"/>
    <w:rsid w:val="00FD236C"/>
    <w:rsid w:val="00FD3243"/>
    <w:rsid w:val="00FD3EEE"/>
    <w:rsid w:val="00FD41DB"/>
    <w:rsid w:val="00FD435D"/>
    <w:rsid w:val="00FD5C24"/>
    <w:rsid w:val="00FD5DD5"/>
    <w:rsid w:val="00FD6532"/>
    <w:rsid w:val="00FD6BE4"/>
    <w:rsid w:val="00FD6C59"/>
    <w:rsid w:val="00FD7F32"/>
    <w:rsid w:val="00FE0B05"/>
    <w:rsid w:val="00FE0C77"/>
    <w:rsid w:val="00FE1375"/>
    <w:rsid w:val="00FE1404"/>
    <w:rsid w:val="00FE176B"/>
    <w:rsid w:val="00FE2573"/>
    <w:rsid w:val="00FE265C"/>
    <w:rsid w:val="00FE28FE"/>
    <w:rsid w:val="00FE355E"/>
    <w:rsid w:val="00FE38B7"/>
    <w:rsid w:val="00FE3F0E"/>
    <w:rsid w:val="00FE4423"/>
    <w:rsid w:val="00FE4885"/>
    <w:rsid w:val="00FE54AA"/>
    <w:rsid w:val="00FE60C2"/>
    <w:rsid w:val="00FE691E"/>
    <w:rsid w:val="00FE69AB"/>
    <w:rsid w:val="00FE6B53"/>
    <w:rsid w:val="00FE7245"/>
    <w:rsid w:val="00FE7DF9"/>
    <w:rsid w:val="00FF0008"/>
    <w:rsid w:val="00FF02C6"/>
    <w:rsid w:val="00FF0461"/>
    <w:rsid w:val="00FF0953"/>
    <w:rsid w:val="00FF0A63"/>
    <w:rsid w:val="00FF0C81"/>
    <w:rsid w:val="00FF1110"/>
    <w:rsid w:val="00FF11A0"/>
    <w:rsid w:val="00FF15AE"/>
    <w:rsid w:val="00FF18C6"/>
    <w:rsid w:val="00FF19D4"/>
    <w:rsid w:val="00FF2C46"/>
    <w:rsid w:val="00FF35FA"/>
    <w:rsid w:val="00FF39AE"/>
    <w:rsid w:val="00FF40EA"/>
    <w:rsid w:val="00FF506B"/>
    <w:rsid w:val="00FF50E0"/>
    <w:rsid w:val="00FF5528"/>
    <w:rsid w:val="00FF5E94"/>
    <w:rsid w:val="00FF5FCA"/>
    <w:rsid w:val="00FF62FE"/>
    <w:rsid w:val="00FF64ED"/>
    <w:rsid w:val="00FF6818"/>
    <w:rsid w:val="00FF6CDB"/>
    <w:rsid w:val="00FF7135"/>
    <w:rsid w:val="00FF767D"/>
    <w:rsid w:val="00FF7978"/>
    <w:rsid w:val="00FF7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7DF4"/>
  </w:style>
  <w:style w:type="paragraph" w:styleId="Nagwek2">
    <w:name w:val="heading 2"/>
    <w:basedOn w:val="Normalny"/>
    <w:link w:val="Nagwek2Znak"/>
    <w:uiPriority w:val="9"/>
    <w:qFormat/>
    <w:rsid w:val="00317D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17DF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Akapitzlist">
    <w:name w:val="List Paragraph"/>
    <w:basedOn w:val="Normalny"/>
    <w:uiPriority w:val="34"/>
    <w:qFormat/>
    <w:rsid w:val="00317DF4"/>
    <w:pPr>
      <w:ind w:left="720"/>
      <w:contextualSpacing/>
    </w:pPr>
  </w:style>
  <w:style w:type="paragraph" w:customStyle="1" w:styleId="Default">
    <w:name w:val="Default"/>
    <w:rsid w:val="00317D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17DF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17DF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17DF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17DF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17DF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17DF4"/>
    <w:rPr>
      <w:vertAlign w:val="superscript"/>
    </w:rPr>
  </w:style>
  <w:style w:type="paragraph" w:customStyle="1" w:styleId="Tabela">
    <w:name w:val="Tabela"/>
    <w:next w:val="Normalny"/>
    <w:uiPriority w:val="99"/>
    <w:rsid w:val="00317DF4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Theme="minorEastAsia" w:hAnsi="Verdana" w:cs="Verdana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7D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7D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25</Pages>
  <Words>10237</Words>
  <Characters>61425</Characters>
  <Application>Microsoft Office Word</Application>
  <DocSecurity>0</DocSecurity>
  <Lines>511</Lines>
  <Paragraphs>143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 GajKow</dc:creator>
  <cp:lastModifiedBy>GORCE -PININY</cp:lastModifiedBy>
  <cp:revision>4</cp:revision>
  <cp:lastPrinted>2015-12-10T21:44:00Z</cp:lastPrinted>
  <dcterms:created xsi:type="dcterms:W3CDTF">2015-12-12T16:42:00Z</dcterms:created>
  <dcterms:modified xsi:type="dcterms:W3CDTF">2015-12-12T22:20:00Z</dcterms:modified>
</cp:coreProperties>
</file>